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195"/>
        <w:tblW w:w="10632" w:type="dxa"/>
        <w:tblLayout w:type="fixed"/>
        <w:tblLook w:val="04A0" w:firstRow="1" w:lastRow="0" w:firstColumn="1" w:lastColumn="0" w:noHBand="0" w:noVBand="1"/>
      </w:tblPr>
      <w:tblGrid>
        <w:gridCol w:w="3402"/>
        <w:gridCol w:w="3828"/>
        <w:gridCol w:w="3402"/>
      </w:tblGrid>
      <w:tr w:rsidR="00953002" w:rsidRPr="00894FDA" w14:paraId="03C7DECB" w14:textId="77777777" w:rsidTr="00953002">
        <w:trPr>
          <w:trHeight w:val="3402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1F6AFD" w14:textId="77777777" w:rsidR="00953002" w:rsidRPr="00894FDA" w:rsidRDefault="00953002" w:rsidP="00A077D6">
            <w:pPr>
              <w:tabs>
                <w:tab w:val="left" w:pos="8306"/>
              </w:tabs>
              <w:rPr>
                <w:rFonts w:ascii="Arial" w:hAnsi="Arial" w:cs="Arial"/>
                <w:sz w:val="18"/>
                <w:szCs w:val="18"/>
              </w:rPr>
            </w:pPr>
            <w:r w:rsidRPr="00894FDA">
              <w:rPr>
                <w:noProof/>
                <w:sz w:val="18"/>
                <w:szCs w:val="18"/>
              </w:rPr>
              <w:drawing>
                <wp:inline distT="0" distB="0" distL="0" distR="0" wp14:anchorId="777DBCEF" wp14:editId="2DC60EF1">
                  <wp:extent cx="2118809" cy="271145"/>
                  <wp:effectExtent l="0" t="0" r="0" b="0"/>
                  <wp:docPr id="5" name="Picture 5" descr="uc_blanks_2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c_blanks_28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3712"/>
                          <a:stretch/>
                        </pic:blipFill>
                        <pic:spPr bwMode="auto">
                          <a:xfrm>
                            <a:off x="0" y="0"/>
                            <a:ext cx="2311242" cy="2957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581F4F" w14:textId="77777777" w:rsidR="00953002" w:rsidRPr="00894FDA" w:rsidRDefault="00953002" w:rsidP="00A077D6">
            <w:pPr>
              <w:tabs>
                <w:tab w:val="left" w:pos="830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60AC5" w14:textId="356756A5" w:rsidR="00953002" w:rsidRPr="00894FDA" w:rsidRDefault="00953002" w:rsidP="00782F05">
            <w:pPr>
              <w:tabs>
                <w:tab w:val="left" w:pos="8306"/>
              </w:tabs>
              <w:rPr>
                <w:rFonts w:ascii="Arial" w:hAnsi="Arial" w:cs="Arial"/>
                <w:sz w:val="18"/>
                <w:szCs w:val="18"/>
              </w:rPr>
            </w:pPr>
            <w:r w:rsidRPr="00894FDA">
              <w:rPr>
                <w:sz w:val="18"/>
                <w:szCs w:val="18"/>
              </w:rPr>
              <w:t>М</w:t>
            </w:r>
            <w:r w:rsidR="00782F05">
              <w:rPr>
                <w:sz w:val="18"/>
                <w:szCs w:val="18"/>
              </w:rPr>
              <w:t>ИНИМАЛЬНАЯ ГАРАНТИРОВАННАЯ СТАВКА ПО ВКЛАДУ</w:t>
            </w:r>
            <w:r w:rsidRPr="00894FDA">
              <w:rPr>
                <w:sz w:val="18"/>
                <w:szCs w:val="18"/>
              </w:rPr>
              <w:t xml:space="preserve">:__________ </w:t>
            </w:r>
            <w:r w:rsidR="00782F05">
              <w:rPr>
                <w:sz w:val="18"/>
                <w:szCs w:val="18"/>
              </w:rPr>
              <w:t>% (ГОДОВЫХ)</w:t>
            </w:r>
          </w:p>
        </w:tc>
      </w:tr>
    </w:tbl>
    <w:p w14:paraId="0A39C547" w14:textId="77777777" w:rsidR="00B80A40" w:rsidRPr="00894FDA" w:rsidRDefault="00B80A40" w:rsidP="007B550D">
      <w:pPr>
        <w:jc w:val="center"/>
        <w:rPr>
          <w:b/>
          <w:sz w:val="18"/>
          <w:szCs w:val="18"/>
        </w:rPr>
      </w:pPr>
    </w:p>
    <w:p w14:paraId="2A0C92DB" w14:textId="77777777" w:rsidR="00400D2D" w:rsidRPr="00510C70" w:rsidRDefault="00400D2D" w:rsidP="00B80A40">
      <w:pPr>
        <w:spacing w:after="0"/>
        <w:jc w:val="center"/>
        <w:rPr>
          <w:b/>
          <w:sz w:val="18"/>
          <w:szCs w:val="18"/>
        </w:rPr>
      </w:pPr>
      <w:r w:rsidRPr="00510C70">
        <w:rPr>
          <w:b/>
          <w:sz w:val="18"/>
          <w:szCs w:val="18"/>
        </w:rPr>
        <w:t>ТАБЛИЦА</w:t>
      </w:r>
    </w:p>
    <w:p w14:paraId="25BAC034" w14:textId="6721C46A" w:rsidR="005968A7" w:rsidRPr="00510C70" w:rsidRDefault="007B550D" w:rsidP="00B80A40">
      <w:pPr>
        <w:spacing w:after="0"/>
        <w:jc w:val="center"/>
        <w:rPr>
          <w:b/>
          <w:sz w:val="18"/>
          <w:szCs w:val="18"/>
        </w:rPr>
      </w:pPr>
      <w:r w:rsidRPr="00510C70">
        <w:rPr>
          <w:b/>
          <w:sz w:val="18"/>
          <w:szCs w:val="18"/>
        </w:rPr>
        <w:t xml:space="preserve"> условий договора банковского вклада</w:t>
      </w:r>
    </w:p>
    <w:p w14:paraId="1579112B" w14:textId="77777777" w:rsidR="009C74EA" w:rsidRPr="00510C70" w:rsidRDefault="009C74EA" w:rsidP="00B80A40">
      <w:pPr>
        <w:spacing w:after="0"/>
        <w:jc w:val="center"/>
        <w:rPr>
          <w:b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2"/>
        <w:gridCol w:w="4040"/>
        <w:gridCol w:w="6050"/>
      </w:tblGrid>
      <w:tr w:rsidR="00F85D03" w:rsidRPr="00510C70" w14:paraId="477D508A" w14:textId="77777777" w:rsidTr="001932AD">
        <w:trPr>
          <w:cantSplit/>
          <w:tblHeader/>
        </w:trPr>
        <w:tc>
          <w:tcPr>
            <w:tcW w:w="532" w:type="dxa"/>
          </w:tcPr>
          <w:p w14:paraId="59E9A020" w14:textId="77777777" w:rsidR="00F85D03" w:rsidRPr="00510C70" w:rsidRDefault="00F85D03" w:rsidP="00791348">
            <w:pPr>
              <w:jc w:val="center"/>
              <w:rPr>
                <w:b/>
                <w:sz w:val="18"/>
                <w:szCs w:val="18"/>
              </w:rPr>
            </w:pPr>
            <w:bookmarkStart w:id="0" w:name="_GoBack" w:colFirst="2" w:colLast="2"/>
            <w:r w:rsidRPr="00510C70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4040" w:type="dxa"/>
          </w:tcPr>
          <w:p w14:paraId="72B0E382" w14:textId="77777777" w:rsidR="00F85D03" w:rsidRPr="00510C70" w:rsidRDefault="00F85D03" w:rsidP="00F85D03">
            <w:pPr>
              <w:jc w:val="center"/>
              <w:rPr>
                <w:b/>
                <w:sz w:val="18"/>
                <w:szCs w:val="18"/>
              </w:rPr>
            </w:pPr>
            <w:r w:rsidRPr="00510C70">
              <w:rPr>
                <w:b/>
                <w:sz w:val="18"/>
                <w:szCs w:val="18"/>
              </w:rPr>
              <w:t>Условие</w:t>
            </w:r>
            <w:r w:rsidR="00D1032F" w:rsidRPr="00510C70">
              <w:rPr>
                <w:b/>
                <w:sz w:val="18"/>
                <w:szCs w:val="18"/>
              </w:rPr>
              <w:t xml:space="preserve"> договора банковского вклада</w:t>
            </w:r>
          </w:p>
        </w:tc>
        <w:tc>
          <w:tcPr>
            <w:tcW w:w="6050" w:type="dxa"/>
          </w:tcPr>
          <w:p w14:paraId="0714E40C" w14:textId="77777777" w:rsidR="00F85D03" w:rsidRPr="00582CCA" w:rsidRDefault="00F85D03" w:rsidP="00F85D03">
            <w:pPr>
              <w:jc w:val="center"/>
              <w:rPr>
                <w:b/>
                <w:sz w:val="18"/>
                <w:szCs w:val="18"/>
              </w:rPr>
            </w:pPr>
            <w:r w:rsidRPr="00582CCA">
              <w:rPr>
                <w:b/>
                <w:sz w:val="18"/>
                <w:szCs w:val="18"/>
              </w:rPr>
              <w:t>Содержание условия</w:t>
            </w:r>
            <w:r w:rsidR="00D1032F" w:rsidRPr="00582CCA">
              <w:rPr>
                <w:b/>
                <w:sz w:val="18"/>
                <w:szCs w:val="18"/>
              </w:rPr>
              <w:t xml:space="preserve"> договора банковского вклада</w:t>
            </w:r>
          </w:p>
        </w:tc>
      </w:tr>
      <w:tr w:rsidR="00F85D03" w:rsidRPr="00510C70" w14:paraId="3C7BD62C" w14:textId="77777777" w:rsidTr="001932AD">
        <w:trPr>
          <w:cantSplit/>
        </w:trPr>
        <w:tc>
          <w:tcPr>
            <w:tcW w:w="532" w:type="dxa"/>
          </w:tcPr>
          <w:p w14:paraId="2D87901B" w14:textId="77777777" w:rsidR="00F85D03" w:rsidRPr="00510C70" w:rsidRDefault="00F85D03" w:rsidP="00791348">
            <w:pPr>
              <w:jc w:val="center"/>
              <w:rPr>
                <w:sz w:val="18"/>
                <w:szCs w:val="18"/>
              </w:rPr>
            </w:pPr>
            <w:r w:rsidRPr="00510C70">
              <w:rPr>
                <w:sz w:val="18"/>
                <w:szCs w:val="18"/>
              </w:rPr>
              <w:t>1.</w:t>
            </w:r>
          </w:p>
        </w:tc>
        <w:tc>
          <w:tcPr>
            <w:tcW w:w="4040" w:type="dxa"/>
          </w:tcPr>
          <w:p w14:paraId="44B02AB5" w14:textId="77777777" w:rsidR="00F85D03" w:rsidRPr="00510C70" w:rsidRDefault="00D1032F" w:rsidP="00791348">
            <w:pPr>
              <w:jc w:val="both"/>
              <w:rPr>
                <w:sz w:val="18"/>
                <w:szCs w:val="18"/>
              </w:rPr>
            </w:pPr>
            <w:r w:rsidRPr="00510C70">
              <w:rPr>
                <w:sz w:val="18"/>
                <w:szCs w:val="18"/>
              </w:rPr>
              <w:t>Вид вклада</w:t>
            </w:r>
          </w:p>
        </w:tc>
        <w:tc>
          <w:tcPr>
            <w:tcW w:w="6050" w:type="dxa"/>
          </w:tcPr>
          <w:p w14:paraId="356345DC" w14:textId="77777777" w:rsidR="00F85D03" w:rsidRPr="00582CCA" w:rsidRDefault="006006AD" w:rsidP="001F4AB1">
            <w:pPr>
              <w:jc w:val="both"/>
              <w:rPr>
                <w:sz w:val="18"/>
                <w:szCs w:val="18"/>
              </w:rPr>
            </w:pPr>
            <w:r w:rsidRPr="00582CCA">
              <w:rPr>
                <w:sz w:val="18"/>
                <w:szCs w:val="18"/>
              </w:rPr>
              <w:t>Срочный</w:t>
            </w:r>
          </w:p>
        </w:tc>
      </w:tr>
      <w:tr w:rsidR="00F85D03" w:rsidRPr="00510C70" w14:paraId="020A6EC8" w14:textId="77777777" w:rsidTr="001932AD">
        <w:trPr>
          <w:cantSplit/>
        </w:trPr>
        <w:tc>
          <w:tcPr>
            <w:tcW w:w="532" w:type="dxa"/>
          </w:tcPr>
          <w:p w14:paraId="75D43A3C" w14:textId="77777777" w:rsidR="00F85D03" w:rsidRPr="00510C70" w:rsidRDefault="00F85D03" w:rsidP="00791348">
            <w:pPr>
              <w:jc w:val="center"/>
              <w:rPr>
                <w:sz w:val="18"/>
                <w:szCs w:val="18"/>
              </w:rPr>
            </w:pPr>
            <w:r w:rsidRPr="00510C70">
              <w:rPr>
                <w:sz w:val="18"/>
                <w:szCs w:val="18"/>
              </w:rPr>
              <w:t>2.</w:t>
            </w:r>
          </w:p>
        </w:tc>
        <w:tc>
          <w:tcPr>
            <w:tcW w:w="4040" w:type="dxa"/>
          </w:tcPr>
          <w:p w14:paraId="69CB1158" w14:textId="77777777" w:rsidR="00F85D03" w:rsidRPr="00510C70" w:rsidRDefault="00D1032F" w:rsidP="00791348">
            <w:pPr>
              <w:jc w:val="both"/>
              <w:rPr>
                <w:sz w:val="18"/>
                <w:szCs w:val="18"/>
              </w:rPr>
            </w:pPr>
            <w:r w:rsidRPr="00510C70">
              <w:rPr>
                <w:sz w:val="18"/>
                <w:szCs w:val="18"/>
              </w:rPr>
              <w:t>Сумма и валюта вклада</w:t>
            </w:r>
          </w:p>
        </w:tc>
        <w:tc>
          <w:tcPr>
            <w:tcW w:w="6050" w:type="dxa"/>
          </w:tcPr>
          <w:p w14:paraId="2E655F6C" w14:textId="0F70060B" w:rsidR="00F85D03" w:rsidRPr="00582CCA" w:rsidRDefault="00674437" w:rsidP="000558FB">
            <w:pPr>
              <w:jc w:val="both"/>
              <w:rPr>
                <w:sz w:val="18"/>
                <w:szCs w:val="18"/>
              </w:rPr>
            </w:pPr>
            <w:r w:rsidRPr="00582CCA">
              <w:rPr>
                <w:sz w:val="18"/>
                <w:szCs w:val="18"/>
              </w:rPr>
              <w:t xml:space="preserve">________________ </w:t>
            </w:r>
            <w:r w:rsidR="00546981" w:rsidRPr="00582CCA">
              <w:rPr>
                <w:i/>
                <w:color w:val="FF0000"/>
                <w:sz w:val="18"/>
                <w:szCs w:val="18"/>
              </w:rPr>
              <w:t>[</w:t>
            </w:r>
            <w:r w:rsidRPr="00582CCA">
              <w:rPr>
                <w:i/>
                <w:color w:val="FF0000"/>
                <w:sz w:val="18"/>
                <w:szCs w:val="18"/>
              </w:rPr>
              <w:t xml:space="preserve">указывается </w:t>
            </w:r>
            <w:r w:rsidR="000558FB" w:rsidRPr="00582CCA">
              <w:rPr>
                <w:i/>
                <w:color w:val="FF0000"/>
                <w:sz w:val="18"/>
                <w:szCs w:val="18"/>
              </w:rPr>
              <w:t xml:space="preserve">сумма и </w:t>
            </w:r>
            <w:r w:rsidRPr="00582CCA">
              <w:rPr>
                <w:i/>
                <w:color w:val="FF0000"/>
                <w:sz w:val="18"/>
                <w:szCs w:val="18"/>
              </w:rPr>
              <w:t xml:space="preserve">валюта </w:t>
            </w:r>
            <w:r w:rsidR="00546981" w:rsidRPr="00582CCA">
              <w:rPr>
                <w:i/>
                <w:color w:val="FF0000"/>
                <w:sz w:val="18"/>
                <w:szCs w:val="18"/>
              </w:rPr>
              <w:t>вклада]</w:t>
            </w:r>
          </w:p>
        </w:tc>
      </w:tr>
      <w:tr w:rsidR="00F85D03" w:rsidRPr="00510C70" w14:paraId="40F5D63B" w14:textId="77777777" w:rsidTr="001932AD">
        <w:trPr>
          <w:cantSplit/>
        </w:trPr>
        <w:tc>
          <w:tcPr>
            <w:tcW w:w="532" w:type="dxa"/>
          </w:tcPr>
          <w:p w14:paraId="65489923" w14:textId="77777777" w:rsidR="00F85D03" w:rsidRPr="00510C70" w:rsidRDefault="00F85D03" w:rsidP="00791348">
            <w:pPr>
              <w:jc w:val="center"/>
              <w:rPr>
                <w:sz w:val="18"/>
                <w:szCs w:val="18"/>
              </w:rPr>
            </w:pPr>
            <w:r w:rsidRPr="00510C70">
              <w:rPr>
                <w:sz w:val="18"/>
                <w:szCs w:val="18"/>
              </w:rPr>
              <w:t>3.</w:t>
            </w:r>
          </w:p>
        </w:tc>
        <w:tc>
          <w:tcPr>
            <w:tcW w:w="4040" w:type="dxa"/>
          </w:tcPr>
          <w:p w14:paraId="2D27D38C" w14:textId="77777777" w:rsidR="00F85D03" w:rsidRPr="00510C70" w:rsidRDefault="00D1032F" w:rsidP="00791348">
            <w:pPr>
              <w:jc w:val="both"/>
              <w:rPr>
                <w:sz w:val="18"/>
                <w:szCs w:val="18"/>
              </w:rPr>
            </w:pPr>
            <w:r w:rsidRPr="00510C70">
              <w:rPr>
                <w:sz w:val="18"/>
                <w:szCs w:val="18"/>
              </w:rPr>
              <w:t>Возможность пополнения вклада, имеющиеся ограничения на пополнение вклада</w:t>
            </w:r>
          </w:p>
        </w:tc>
        <w:tc>
          <w:tcPr>
            <w:tcW w:w="6050" w:type="dxa"/>
          </w:tcPr>
          <w:p w14:paraId="49F3B8F4" w14:textId="77777777" w:rsidR="0048749A" w:rsidRPr="00582CCA" w:rsidRDefault="0048749A" w:rsidP="0048749A">
            <w:pPr>
              <w:jc w:val="both"/>
              <w:rPr>
                <w:sz w:val="18"/>
                <w:szCs w:val="18"/>
              </w:rPr>
            </w:pPr>
            <w:r w:rsidRPr="00582CCA">
              <w:rPr>
                <w:sz w:val="18"/>
                <w:szCs w:val="18"/>
              </w:rPr>
              <w:t xml:space="preserve">Не применимо </w:t>
            </w:r>
            <w:r w:rsidRPr="00582CCA">
              <w:rPr>
                <w:rFonts w:cs="Arial"/>
                <w:bCs/>
                <w:i/>
                <w:iCs/>
                <w:color w:val="FF0000"/>
                <w:sz w:val="18"/>
                <w:szCs w:val="18"/>
              </w:rPr>
              <w:t>[строка указывается</w:t>
            </w:r>
            <w:r w:rsidRPr="00582CCA">
              <w:rPr>
                <w:i/>
                <w:color w:val="FF0000"/>
                <w:sz w:val="18"/>
                <w:szCs w:val="18"/>
              </w:rPr>
              <w:t>, если возможность пополнения не предусмотрена]</w:t>
            </w:r>
            <w:r w:rsidRPr="00582CCA">
              <w:rPr>
                <w:sz w:val="18"/>
                <w:szCs w:val="18"/>
              </w:rPr>
              <w:t xml:space="preserve"> </w:t>
            </w:r>
          </w:p>
          <w:p w14:paraId="260B3598" w14:textId="77777777" w:rsidR="0048749A" w:rsidRPr="00582CCA" w:rsidRDefault="0048749A" w:rsidP="0048749A">
            <w:pPr>
              <w:jc w:val="both"/>
              <w:rPr>
                <w:color w:val="FF0000"/>
                <w:sz w:val="18"/>
                <w:szCs w:val="18"/>
              </w:rPr>
            </w:pPr>
            <w:r w:rsidRPr="00582CCA">
              <w:rPr>
                <w:sz w:val="18"/>
                <w:szCs w:val="18"/>
              </w:rPr>
              <w:t xml:space="preserve">В любой момент, но не позднее «____»_______20__г. </w:t>
            </w:r>
            <w:r w:rsidRPr="00582CCA">
              <w:rPr>
                <w:i/>
                <w:color w:val="FF0000"/>
                <w:sz w:val="18"/>
                <w:szCs w:val="18"/>
              </w:rPr>
              <w:t>[указывается дата</w:t>
            </w:r>
            <w:r w:rsidRPr="00582CCA">
              <w:rPr>
                <w:i/>
                <w:sz w:val="18"/>
                <w:szCs w:val="18"/>
              </w:rPr>
              <w:t xml:space="preserve"> </w:t>
            </w:r>
            <w:r w:rsidRPr="00582CCA">
              <w:rPr>
                <w:i/>
                <w:color w:val="FF0000"/>
                <w:sz w:val="18"/>
                <w:szCs w:val="18"/>
              </w:rPr>
              <w:t>за 15 календарных дней до окончания срока вклада]</w:t>
            </w:r>
            <w:r w:rsidRPr="00582CCA">
              <w:rPr>
                <w:sz w:val="18"/>
                <w:szCs w:val="18"/>
              </w:rPr>
              <w:t xml:space="preserve">, при этом сумма вклада после пополнения не должна превышать ________________ </w:t>
            </w:r>
            <w:r w:rsidRPr="00582CCA">
              <w:rPr>
                <w:i/>
                <w:color w:val="FF0000"/>
                <w:sz w:val="18"/>
                <w:szCs w:val="18"/>
              </w:rPr>
              <w:t>[указывается максимальная сумма вклада и валюта вклада]</w:t>
            </w:r>
            <w:r w:rsidRPr="00582CCA">
              <w:rPr>
                <w:color w:val="FF0000"/>
                <w:sz w:val="18"/>
                <w:szCs w:val="18"/>
              </w:rPr>
              <w:t xml:space="preserve"> </w:t>
            </w:r>
          </w:p>
          <w:p w14:paraId="1713D09A" w14:textId="77777777" w:rsidR="0048749A" w:rsidRPr="00582CCA" w:rsidRDefault="0048749A" w:rsidP="0048749A">
            <w:pPr>
              <w:jc w:val="both"/>
              <w:rPr>
                <w:i/>
                <w:color w:val="FF0000"/>
                <w:sz w:val="18"/>
                <w:szCs w:val="18"/>
              </w:rPr>
            </w:pPr>
            <w:r w:rsidRPr="00582CCA">
              <w:rPr>
                <w:rFonts w:cs="Arial"/>
                <w:bCs/>
                <w:i/>
                <w:iCs/>
                <w:color w:val="FF0000"/>
                <w:sz w:val="18"/>
                <w:szCs w:val="18"/>
              </w:rPr>
              <w:t>[абзац указывается</w:t>
            </w:r>
            <w:r w:rsidRPr="00582CCA">
              <w:rPr>
                <w:i/>
                <w:color w:val="FF0000"/>
                <w:sz w:val="18"/>
                <w:szCs w:val="18"/>
              </w:rPr>
              <w:t>, если возможность пополнения предусмотрена]</w:t>
            </w:r>
          </w:p>
          <w:p w14:paraId="6BEB67B1" w14:textId="6E366940" w:rsidR="00546981" w:rsidRPr="00582CCA" w:rsidRDefault="0048749A" w:rsidP="0048749A">
            <w:pPr>
              <w:jc w:val="both"/>
              <w:rPr>
                <w:sz w:val="18"/>
                <w:szCs w:val="18"/>
              </w:rPr>
            </w:pPr>
            <w:r w:rsidRPr="00582CCA">
              <w:rPr>
                <w:sz w:val="18"/>
                <w:szCs w:val="18"/>
              </w:rPr>
              <w:t xml:space="preserve">В любой момент, но не позднее «____»_______20__г. </w:t>
            </w:r>
            <w:r w:rsidRPr="00582CCA">
              <w:rPr>
                <w:i/>
                <w:iCs/>
                <w:color w:val="FF0000"/>
                <w:sz w:val="18"/>
                <w:szCs w:val="18"/>
              </w:rPr>
              <w:t>[указывается дата окончания срока вклада]</w:t>
            </w:r>
            <w:r w:rsidRPr="00582CCA">
              <w:rPr>
                <w:sz w:val="18"/>
                <w:szCs w:val="18"/>
              </w:rPr>
              <w:t xml:space="preserve">, при этом сумма вклада после пополнения не должна превышать 50 000,00 рублей </w:t>
            </w:r>
            <w:r w:rsidRPr="00582CCA">
              <w:rPr>
                <w:i/>
                <w:iCs/>
                <w:color w:val="FF0000"/>
                <w:sz w:val="18"/>
                <w:szCs w:val="18"/>
              </w:rPr>
              <w:t xml:space="preserve">[абзац указывается, если  </w:t>
            </w:r>
            <w:r w:rsidRPr="00582CCA">
              <w:rPr>
                <w:i/>
                <w:color w:val="FF0000"/>
                <w:sz w:val="18"/>
                <w:szCs w:val="18"/>
              </w:rPr>
              <w:t xml:space="preserve">возможность пополнения предусмотрена в соответствии с </w:t>
            </w:r>
            <w:r w:rsidRPr="00582CCA">
              <w:rPr>
                <w:rFonts w:cs="Arial"/>
                <w:bCs/>
                <w:i/>
                <w:iCs/>
                <w:color w:val="FF0000"/>
                <w:sz w:val="18"/>
                <w:szCs w:val="18"/>
              </w:rPr>
              <w:t>Условиями приема срочных вкладов]</w:t>
            </w:r>
          </w:p>
        </w:tc>
      </w:tr>
      <w:tr w:rsidR="00F85D03" w:rsidRPr="00510C70" w14:paraId="3C8375E7" w14:textId="77777777" w:rsidTr="001932AD">
        <w:trPr>
          <w:cantSplit/>
        </w:trPr>
        <w:tc>
          <w:tcPr>
            <w:tcW w:w="532" w:type="dxa"/>
          </w:tcPr>
          <w:p w14:paraId="322862B0" w14:textId="77777777" w:rsidR="00F85D03" w:rsidRPr="00510C70" w:rsidRDefault="00F85D03" w:rsidP="00791348">
            <w:pPr>
              <w:jc w:val="center"/>
              <w:rPr>
                <w:sz w:val="18"/>
                <w:szCs w:val="18"/>
              </w:rPr>
            </w:pPr>
            <w:r w:rsidRPr="00510C70">
              <w:rPr>
                <w:sz w:val="18"/>
                <w:szCs w:val="18"/>
              </w:rPr>
              <w:t>4.</w:t>
            </w:r>
          </w:p>
        </w:tc>
        <w:tc>
          <w:tcPr>
            <w:tcW w:w="4040" w:type="dxa"/>
          </w:tcPr>
          <w:p w14:paraId="69E0A2B6" w14:textId="77777777" w:rsidR="00701F9A" w:rsidRPr="00510C70" w:rsidRDefault="00701F9A" w:rsidP="00701F9A">
            <w:pPr>
              <w:jc w:val="both"/>
              <w:rPr>
                <w:sz w:val="18"/>
                <w:szCs w:val="18"/>
              </w:rPr>
            </w:pPr>
            <w:r w:rsidRPr="00510C70">
              <w:rPr>
                <w:sz w:val="18"/>
                <w:szCs w:val="18"/>
              </w:rPr>
              <w:t>Срок и дата возврата вклада - по срочным вкладам.</w:t>
            </w:r>
          </w:p>
          <w:p w14:paraId="525EB7D4" w14:textId="69CF2137" w:rsidR="00F85D03" w:rsidRPr="00510C70" w:rsidRDefault="00701F9A" w:rsidP="00701F9A">
            <w:pPr>
              <w:jc w:val="both"/>
              <w:rPr>
                <w:sz w:val="18"/>
                <w:szCs w:val="18"/>
              </w:rPr>
            </w:pPr>
            <w:r w:rsidRPr="00510C70">
              <w:rPr>
                <w:sz w:val="18"/>
                <w:szCs w:val="18"/>
              </w:rPr>
              <w:t>По договорам банковского вклада, заключенным на условиях выдачи вклада по требованию, указываются слова "до востребования"</w:t>
            </w:r>
          </w:p>
        </w:tc>
        <w:tc>
          <w:tcPr>
            <w:tcW w:w="6050" w:type="dxa"/>
          </w:tcPr>
          <w:p w14:paraId="703BA60D" w14:textId="14A11E0B" w:rsidR="001406AB" w:rsidRPr="00582CCA" w:rsidRDefault="001406AB" w:rsidP="001406AB">
            <w:pPr>
              <w:jc w:val="both"/>
              <w:rPr>
                <w:rFonts w:cs="Calibri"/>
                <w:sz w:val="18"/>
                <w:szCs w:val="18"/>
              </w:rPr>
            </w:pPr>
            <w:r w:rsidRPr="00582CCA">
              <w:rPr>
                <w:rFonts w:cs="Calibri"/>
                <w:sz w:val="18"/>
                <w:szCs w:val="18"/>
              </w:rPr>
              <w:t>___</w:t>
            </w:r>
            <w:r w:rsidR="00546981" w:rsidRPr="00582CCA">
              <w:rPr>
                <w:rFonts w:cs="Calibri"/>
                <w:sz w:val="18"/>
                <w:szCs w:val="18"/>
              </w:rPr>
              <w:t>__</w:t>
            </w:r>
            <w:r w:rsidR="00065D8E" w:rsidRPr="00582CCA">
              <w:rPr>
                <w:rFonts w:cs="Calibri"/>
                <w:sz w:val="18"/>
                <w:szCs w:val="18"/>
              </w:rPr>
              <w:t xml:space="preserve"> </w:t>
            </w:r>
            <w:r w:rsidR="000949D1" w:rsidRPr="00582CCA">
              <w:rPr>
                <w:rFonts w:cs="Calibri"/>
                <w:sz w:val="18"/>
                <w:szCs w:val="18"/>
              </w:rPr>
              <w:t>(</w:t>
            </w:r>
            <w:r w:rsidR="00025F58" w:rsidRPr="00582CCA">
              <w:rPr>
                <w:rFonts w:cs="Calibri"/>
                <w:sz w:val="18"/>
                <w:szCs w:val="18"/>
              </w:rPr>
              <w:t>в днях</w:t>
            </w:r>
            <w:r w:rsidR="000949D1" w:rsidRPr="00582CCA">
              <w:rPr>
                <w:rFonts w:cs="Calibri"/>
                <w:sz w:val="18"/>
                <w:szCs w:val="18"/>
              </w:rPr>
              <w:t>)</w:t>
            </w:r>
            <w:r w:rsidR="00065D8E" w:rsidRPr="00582CCA">
              <w:rPr>
                <w:rFonts w:cs="Calibri"/>
                <w:sz w:val="18"/>
                <w:szCs w:val="18"/>
              </w:rPr>
              <w:t xml:space="preserve"> </w:t>
            </w:r>
          </w:p>
          <w:p w14:paraId="16BF1B35" w14:textId="2433BF39" w:rsidR="00501FA2" w:rsidRPr="00582CCA" w:rsidRDefault="00065D8E" w:rsidP="001406AB">
            <w:pPr>
              <w:jc w:val="both"/>
              <w:rPr>
                <w:rFonts w:cs="Calibri"/>
                <w:sz w:val="18"/>
                <w:szCs w:val="18"/>
              </w:rPr>
            </w:pPr>
            <w:r w:rsidRPr="00582CCA">
              <w:rPr>
                <w:sz w:val="18"/>
                <w:szCs w:val="18"/>
              </w:rPr>
              <w:t>«____»_______20__г.</w:t>
            </w:r>
          </w:p>
        </w:tc>
      </w:tr>
      <w:tr w:rsidR="00F85D03" w:rsidRPr="00510C70" w14:paraId="43BB016A" w14:textId="77777777" w:rsidTr="001932AD">
        <w:trPr>
          <w:cantSplit/>
        </w:trPr>
        <w:tc>
          <w:tcPr>
            <w:tcW w:w="532" w:type="dxa"/>
          </w:tcPr>
          <w:p w14:paraId="1A4EFADC" w14:textId="77777777" w:rsidR="00F85D03" w:rsidRPr="00510C70" w:rsidRDefault="00F85D03" w:rsidP="00791348">
            <w:pPr>
              <w:jc w:val="center"/>
              <w:rPr>
                <w:sz w:val="18"/>
                <w:szCs w:val="18"/>
              </w:rPr>
            </w:pPr>
            <w:r w:rsidRPr="00510C70">
              <w:rPr>
                <w:sz w:val="18"/>
                <w:szCs w:val="18"/>
              </w:rPr>
              <w:t>5.</w:t>
            </w:r>
          </w:p>
        </w:tc>
        <w:tc>
          <w:tcPr>
            <w:tcW w:w="4040" w:type="dxa"/>
          </w:tcPr>
          <w:p w14:paraId="3520BAC8" w14:textId="78B646A3" w:rsidR="00701F9A" w:rsidRPr="00510C70" w:rsidRDefault="00D1032F" w:rsidP="00701F9A">
            <w:pPr>
              <w:jc w:val="both"/>
              <w:rPr>
                <w:sz w:val="18"/>
                <w:szCs w:val="18"/>
              </w:rPr>
            </w:pPr>
            <w:r w:rsidRPr="00510C70">
              <w:rPr>
                <w:sz w:val="18"/>
                <w:szCs w:val="18"/>
              </w:rPr>
              <w:t>Процентная ставка (процентные ставки) по вкладу в процентах годовых</w:t>
            </w:r>
            <w:r w:rsidR="00701F9A" w:rsidRPr="00510C70">
              <w:rPr>
                <w:sz w:val="18"/>
                <w:szCs w:val="18"/>
              </w:rPr>
              <w:t xml:space="preserve"> - по договорам банковского вклада, в которых фиксированная величина или фиксированные величины процентной ставки стороны договора определяют в договоре банковского вклада при его заключении (постоянная процентная ставка). При наличии нескольких процентных ставок по вкладу указываются условие и период времени применения каждой из них. По вкладам до востребования процентная ставка указывается на дату заключения договора банковского вклада, а также указывается информация о возможности изменения банком размера выплачиваемых процентов в случае, если такая возможность предусмотрена договором банковского вклада.</w:t>
            </w:r>
          </w:p>
          <w:p w14:paraId="62FA7887" w14:textId="43AA561C" w:rsidR="00F85D03" w:rsidRPr="00510C70" w:rsidRDefault="00701F9A" w:rsidP="00701F9A">
            <w:pPr>
              <w:jc w:val="both"/>
              <w:rPr>
                <w:sz w:val="18"/>
                <w:szCs w:val="18"/>
              </w:rPr>
            </w:pPr>
            <w:r w:rsidRPr="00510C70">
              <w:rPr>
                <w:sz w:val="18"/>
                <w:szCs w:val="18"/>
              </w:rPr>
              <w:t>При применении переменной процентной ставки (процентной ставки, содержащей переменные величины, значения которых определяются исходя из обстоятельств, не зависящих от банка и аффилированных с ним лиц) - порядок ее определения и значение на дату заключения договора банковского вклада, порядок и срок информирования вкладчика об изменении такой процентной ставки</w:t>
            </w:r>
          </w:p>
        </w:tc>
        <w:tc>
          <w:tcPr>
            <w:tcW w:w="6050" w:type="dxa"/>
          </w:tcPr>
          <w:p w14:paraId="45B1ADAC" w14:textId="77777777" w:rsidR="0048749A" w:rsidRPr="00582CCA" w:rsidRDefault="0048749A" w:rsidP="0048749A">
            <w:pPr>
              <w:jc w:val="both"/>
              <w:rPr>
                <w:sz w:val="18"/>
                <w:szCs w:val="18"/>
              </w:rPr>
            </w:pPr>
            <w:r w:rsidRPr="00582CCA">
              <w:rPr>
                <w:sz w:val="18"/>
                <w:szCs w:val="18"/>
              </w:rPr>
              <w:t>_________</w:t>
            </w:r>
          </w:p>
          <w:p w14:paraId="4C606CE3" w14:textId="77777777" w:rsidR="0048749A" w:rsidRPr="00582CCA" w:rsidRDefault="0048749A" w:rsidP="0048749A">
            <w:pPr>
              <w:jc w:val="both"/>
              <w:rPr>
                <w:sz w:val="18"/>
                <w:szCs w:val="18"/>
              </w:rPr>
            </w:pPr>
            <w:r w:rsidRPr="00582CCA">
              <w:rPr>
                <w:i/>
                <w:iCs/>
                <w:color w:val="FF0000"/>
                <w:sz w:val="18"/>
                <w:szCs w:val="18"/>
              </w:rPr>
              <w:t xml:space="preserve">[абзац ниже указывается </w:t>
            </w:r>
            <w:r w:rsidRPr="00582CCA">
              <w:rPr>
                <w:i/>
                <w:color w:val="FF0000"/>
                <w:sz w:val="18"/>
                <w:szCs w:val="18"/>
              </w:rPr>
              <w:t xml:space="preserve">в соответствии с </w:t>
            </w:r>
            <w:r w:rsidRPr="00582CCA">
              <w:rPr>
                <w:rFonts w:cs="Arial"/>
                <w:bCs/>
                <w:i/>
                <w:iCs/>
                <w:color w:val="FF0000"/>
                <w:sz w:val="18"/>
                <w:szCs w:val="18"/>
              </w:rPr>
              <w:t>Условиями приема срочных вкладов]</w:t>
            </w:r>
          </w:p>
          <w:p w14:paraId="2A3E0C4B" w14:textId="77777777" w:rsidR="0048749A" w:rsidRPr="00582CCA" w:rsidRDefault="0048749A" w:rsidP="0048749A">
            <w:pPr>
              <w:jc w:val="both"/>
              <w:rPr>
                <w:sz w:val="18"/>
                <w:szCs w:val="18"/>
              </w:rPr>
            </w:pPr>
            <w:r w:rsidRPr="00582CCA">
              <w:rPr>
                <w:sz w:val="18"/>
                <w:szCs w:val="18"/>
              </w:rPr>
              <w:t>Размер процентной ставки определяется как максимальный размер процентной ставки по вкладам физических лиц сроком до одного года включительно, в соответствии с действующими «Условиями приема срочных вкладов физических лиц в АО ЮниКредит Банке», за исключением вкладов сроком до одного месяца и вкладов, предложение о внесении которых действует менее одного месяца.</w:t>
            </w:r>
          </w:p>
          <w:p w14:paraId="296A6C32" w14:textId="77777777" w:rsidR="0048749A" w:rsidRPr="00582CCA" w:rsidRDefault="0048749A" w:rsidP="0048749A">
            <w:pPr>
              <w:jc w:val="both"/>
              <w:rPr>
                <w:sz w:val="18"/>
                <w:szCs w:val="18"/>
              </w:rPr>
            </w:pPr>
            <w:r w:rsidRPr="00582CCA">
              <w:rPr>
                <w:sz w:val="18"/>
                <w:szCs w:val="18"/>
              </w:rPr>
              <w:t>Размер ставки не может быть установлен ниже 0,01% годовых.</w:t>
            </w:r>
          </w:p>
          <w:p w14:paraId="3DEEAC22" w14:textId="72C5708F" w:rsidR="008E6B85" w:rsidRPr="00582CCA" w:rsidRDefault="0048749A" w:rsidP="0048749A">
            <w:pPr>
              <w:jc w:val="both"/>
              <w:rPr>
                <w:sz w:val="18"/>
                <w:szCs w:val="18"/>
              </w:rPr>
            </w:pPr>
            <w:r w:rsidRPr="00582CCA">
              <w:rPr>
                <w:sz w:val="18"/>
                <w:szCs w:val="18"/>
              </w:rPr>
              <w:t>Информация об изменении процентной ставки направляется не позднее даты начала действия «Условий приема срочных вкладов физических лиц в АО ЮниКредит банке» и установления новой процентной ставки по счету срочного вклада в виде SMS-сообщения по номеру мобильного телефона, сообщенному вкладчиком Банку в письменной форме</w:t>
            </w:r>
          </w:p>
          <w:p w14:paraId="084E6D12" w14:textId="77777777" w:rsidR="00F85D03" w:rsidRPr="00582CCA" w:rsidRDefault="00F85D03" w:rsidP="001F4AB1">
            <w:pPr>
              <w:jc w:val="both"/>
              <w:rPr>
                <w:sz w:val="18"/>
                <w:szCs w:val="18"/>
              </w:rPr>
            </w:pPr>
          </w:p>
        </w:tc>
      </w:tr>
      <w:tr w:rsidR="00F85D03" w:rsidRPr="00510C70" w14:paraId="3F36E8A4" w14:textId="77777777" w:rsidTr="001932AD">
        <w:trPr>
          <w:cantSplit/>
        </w:trPr>
        <w:tc>
          <w:tcPr>
            <w:tcW w:w="532" w:type="dxa"/>
          </w:tcPr>
          <w:p w14:paraId="783209FC" w14:textId="77777777" w:rsidR="00F85D03" w:rsidRPr="00510C70" w:rsidRDefault="00F85D03" w:rsidP="00791348">
            <w:pPr>
              <w:jc w:val="center"/>
              <w:rPr>
                <w:sz w:val="18"/>
                <w:szCs w:val="18"/>
              </w:rPr>
            </w:pPr>
            <w:r w:rsidRPr="00510C70">
              <w:rPr>
                <w:sz w:val="18"/>
                <w:szCs w:val="18"/>
              </w:rPr>
              <w:lastRenderedPageBreak/>
              <w:t>6.</w:t>
            </w:r>
          </w:p>
        </w:tc>
        <w:tc>
          <w:tcPr>
            <w:tcW w:w="4040" w:type="dxa"/>
          </w:tcPr>
          <w:p w14:paraId="32B5F784" w14:textId="77777777" w:rsidR="00F85D03" w:rsidRPr="00510C70" w:rsidRDefault="00D1032F" w:rsidP="00791348">
            <w:pPr>
              <w:jc w:val="both"/>
              <w:rPr>
                <w:sz w:val="18"/>
                <w:szCs w:val="18"/>
              </w:rPr>
            </w:pPr>
            <w:r w:rsidRPr="00510C70">
              <w:rPr>
                <w:sz w:val="18"/>
                <w:szCs w:val="18"/>
              </w:rPr>
              <w:t>Порядок выплаты вкладчику процентов по вкладу</w:t>
            </w:r>
          </w:p>
        </w:tc>
        <w:tc>
          <w:tcPr>
            <w:tcW w:w="6050" w:type="dxa"/>
          </w:tcPr>
          <w:p w14:paraId="3AFF9021" w14:textId="77777777" w:rsidR="005B7F02" w:rsidRPr="00582CCA" w:rsidRDefault="00674437" w:rsidP="000949D1">
            <w:pPr>
              <w:jc w:val="both"/>
              <w:rPr>
                <w:sz w:val="18"/>
                <w:szCs w:val="18"/>
              </w:rPr>
            </w:pPr>
            <w:r w:rsidRPr="00582CCA">
              <w:rPr>
                <w:sz w:val="18"/>
                <w:szCs w:val="18"/>
              </w:rPr>
              <w:t>Ежемесячно в</w:t>
            </w:r>
            <w:r w:rsidR="005B7F02" w:rsidRPr="00582CCA">
              <w:rPr>
                <w:sz w:val="18"/>
                <w:szCs w:val="18"/>
              </w:rPr>
              <w:t xml:space="preserve"> последний рабочий день месяца </w:t>
            </w:r>
            <w:r w:rsidRPr="00582CCA">
              <w:rPr>
                <w:sz w:val="18"/>
                <w:szCs w:val="18"/>
              </w:rPr>
              <w:t>путем причисления к сумме вклада (ежемесячная капитализация)</w:t>
            </w:r>
          </w:p>
          <w:p w14:paraId="09A2A048" w14:textId="77777777" w:rsidR="005B7F02" w:rsidRPr="00582CCA" w:rsidRDefault="00502703" w:rsidP="000949D1">
            <w:pPr>
              <w:jc w:val="both"/>
              <w:rPr>
                <w:sz w:val="18"/>
                <w:szCs w:val="18"/>
              </w:rPr>
            </w:pPr>
            <w:r w:rsidRPr="00582CCA">
              <w:rPr>
                <w:sz w:val="18"/>
                <w:szCs w:val="18"/>
              </w:rPr>
              <w:t xml:space="preserve">Ежемесячно </w:t>
            </w:r>
            <w:r w:rsidR="00444C59" w:rsidRPr="00582CCA">
              <w:rPr>
                <w:sz w:val="18"/>
                <w:szCs w:val="18"/>
              </w:rPr>
              <w:t xml:space="preserve">в последний рабочий день месяца </w:t>
            </w:r>
            <w:r w:rsidRPr="00582CCA">
              <w:rPr>
                <w:sz w:val="18"/>
                <w:szCs w:val="18"/>
              </w:rPr>
              <w:t>на счет</w:t>
            </w:r>
            <w:r w:rsidR="00025F58" w:rsidRPr="00582CCA">
              <w:rPr>
                <w:sz w:val="18"/>
                <w:szCs w:val="18"/>
              </w:rPr>
              <w:t xml:space="preserve"> в Банке</w:t>
            </w:r>
            <w:r w:rsidRPr="00582CCA">
              <w:rPr>
                <w:sz w:val="18"/>
                <w:szCs w:val="18"/>
              </w:rPr>
              <w:t>, указанный вкладчиком</w:t>
            </w:r>
          </w:p>
          <w:p w14:paraId="3260FB79" w14:textId="665E5621" w:rsidR="00F85D03" w:rsidRPr="00582CCA" w:rsidRDefault="00674437" w:rsidP="000949D1">
            <w:pPr>
              <w:jc w:val="both"/>
              <w:rPr>
                <w:sz w:val="18"/>
                <w:szCs w:val="18"/>
              </w:rPr>
            </w:pPr>
            <w:r w:rsidRPr="00582CCA">
              <w:rPr>
                <w:sz w:val="18"/>
                <w:szCs w:val="18"/>
              </w:rPr>
              <w:t>По окончании срока вклада</w:t>
            </w:r>
          </w:p>
          <w:p w14:paraId="09E55D3F" w14:textId="508A9AF6" w:rsidR="005B7F02" w:rsidRPr="00582CCA" w:rsidRDefault="005B7F02" w:rsidP="005B7F02">
            <w:pPr>
              <w:jc w:val="both"/>
              <w:rPr>
                <w:sz w:val="18"/>
                <w:szCs w:val="18"/>
              </w:rPr>
            </w:pPr>
            <w:r w:rsidRPr="00582CCA">
              <w:rPr>
                <w:rFonts w:cs="Arial"/>
                <w:bCs/>
                <w:i/>
                <w:iCs/>
                <w:color w:val="FF0000"/>
                <w:sz w:val="18"/>
                <w:szCs w:val="18"/>
              </w:rPr>
              <w:t>[включается один из трех абзацев в соответствии с вышеуказанным Заявлением</w:t>
            </w:r>
            <w:r w:rsidRPr="00582CCA">
              <w:rPr>
                <w:i/>
                <w:color w:val="FF0000"/>
                <w:sz w:val="18"/>
                <w:szCs w:val="18"/>
              </w:rPr>
              <w:t>]</w:t>
            </w:r>
          </w:p>
        </w:tc>
      </w:tr>
      <w:tr w:rsidR="00F85D03" w:rsidRPr="00510C70" w14:paraId="5A9188FF" w14:textId="77777777" w:rsidTr="001932AD">
        <w:trPr>
          <w:cantSplit/>
        </w:trPr>
        <w:tc>
          <w:tcPr>
            <w:tcW w:w="532" w:type="dxa"/>
          </w:tcPr>
          <w:p w14:paraId="3887C29B" w14:textId="77777777" w:rsidR="00F85D03" w:rsidRPr="00510C70" w:rsidRDefault="00F85D03" w:rsidP="00791348">
            <w:pPr>
              <w:jc w:val="center"/>
              <w:rPr>
                <w:sz w:val="18"/>
                <w:szCs w:val="18"/>
              </w:rPr>
            </w:pPr>
            <w:r w:rsidRPr="00510C70">
              <w:rPr>
                <w:sz w:val="18"/>
                <w:szCs w:val="18"/>
              </w:rPr>
              <w:t>7.</w:t>
            </w:r>
          </w:p>
        </w:tc>
        <w:tc>
          <w:tcPr>
            <w:tcW w:w="4040" w:type="dxa"/>
          </w:tcPr>
          <w:p w14:paraId="4B4184C8" w14:textId="77777777" w:rsidR="00F85D03" w:rsidRPr="00510C70" w:rsidRDefault="00D1032F" w:rsidP="00791348">
            <w:pPr>
              <w:jc w:val="both"/>
              <w:rPr>
                <w:sz w:val="18"/>
                <w:szCs w:val="18"/>
              </w:rPr>
            </w:pPr>
            <w:r w:rsidRPr="00510C70">
              <w:rPr>
                <w:sz w:val="18"/>
                <w:szCs w:val="18"/>
              </w:rPr>
              <w:t>Процентная ставка (процентные ставки) либо порядок ее (их) определения при досрочном возврате суммы срочного вклада или ее части по требованию вкладчика</w:t>
            </w:r>
          </w:p>
        </w:tc>
        <w:tc>
          <w:tcPr>
            <w:tcW w:w="6050" w:type="dxa"/>
          </w:tcPr>
          <w:p w14:paraId="507B0915" w14:textId="77777777" w:rsidR="0048749A" w:rsidRPr="00582CCA" w:rsidRDefault="0048749A" w:rsidP="0048749A">
            <w:pPr>
              <w:jc w:val="both"/>
              <w:rPr>
                <w:sz w:val="18"/>
                <w:szCs w:val="18"/>
              </w:rPr>
            </w:pPr>
            <w:r w:rsidRPr="00582CCA">
              <w:rPr>
                <w:sz w:val="18"/>
                <w:szCs w:val="18"/>
              </w:rPr>
              <w:t>0,01 за время фактического нахождения денежных средств во вкладе при полном досрочном возврате суммы вклада</w:t>
            </w:r>
          </w:p>
          <w:p w14:paraId="1B185781" w14:textId="77777777" w:rsidR="0048749A" w:rsidRPr="00582CCA" w:rsidRDefault="0048749A" w:rsidP="0048749A">
            <w:pPr>
              <w:jc w:val="both"/>
              <w:rPr>
                <w:i/>
                <w:color w:val="FF0000"/>
                <w:sz w:val="18"/>
                <w:szCs w:val="18"/>
              </w:rPr>
            </w:pPr>
            <w:r w:rsidRPr="00582CCA">
              <w:rPr>
                <w:rFonts w:cs="Arial"/>
                <w:bCs/>
                <w:i/>
                <w:iCs/>
                <w:color w:val="FF0000"/>
                <w:sz w:val="18"/>
                <w:szCs w:val="18"/>
              </w:rPr>
              <w:t>[вместо вышеуказанного абзаца может содержать текст из Условий приема срочных вкладов в случае если предусмотрены другие условия</w:t>
            </w:r>
            <w:r w:rsidRPr="00582CCA">
              <w:rPr>
                <w:i/>
                <w:color w:val="FF0000"/>
                <w:sz w:val="18"/>
                <w:szCs w:val="18"/>
              </w:rPr>
              <w:t>]</w:t>
            </w:r>
          </w:p>
          <w:p w14:paraId="0FE1A06C" w14:textId="77777777" w:rsidR="0048749A" w:rsidRPr="00582CCA" w:rsidRDefault="0048749A" w:rsidP="0048749A">
            <w:pPr>
              <w:jc w:val="both"/>
              <w:rPr>
                <w:sz w:val="18"/>
                <w:szCs w:val="18"/>
              </w:rPr>
            </w:pPr>
            <w:r w:rsidRPr="00582CCA">
              <w:rPr>
                <w:sz w:val="18"/>
                <w:szCs w:val="18"/>
              </w:rPr>
              <w:t xml:space="preserve">проценты выплачиваются за время фактического нахождения денежных средств во вкладе по ставке, действовавшей в каждый из дней начисления процентов </w:t>
            </w:r>
            <w:r w:rsidRPr="00582CCA">
              <w:rPr>
                <w:i/>
                <w:iCs/>
                <w:color w:val="FF0000"/>
                <w:sz w:val="18"/>
                <w:szCs w:val="18"/>
              </w:rPr>
              <w:t>[абзац указывается в соответствии с Условиями приема срочных вкладов]</w:t>
            </w:r>
          </w:p>
          <w:p w14:paraId="5DD3F752" w14:textId="77777777" w:rsidR="0048749A" w:rsidRPr="00582CCA" w:rsidRDefault="0048749A" w:rsidP="0048749A">
            <w:pPr>
              <w:jc w:val="both"/>
              <w:rPr>
                <w:sz w:val="18"/>
                <w:szCs w:val="18"/>
              </w:rPr>
            </w:pPr>
            <w:r w:rsidRPr="00582CCA">
              <w:rPr>
                <w:sz w:val="18"/>
                <w:szCs w:val="18"/>
              </w:rPr>
              <w:t xml:space="preserve">_________ </w:t>
            </w:r>
            <w:r w:rsidRPr="00582CCA">
              <w:rPr>
                <w:i/>
                <w:color w:val="FF0000"/>
                <w:sz w:val="18"/>
                <w:szCs w:val="18"/>
              </w:rPr>
              <w:t xml:space="preserve">[указывается ставка по п.5 Таблицы] </w:t>
            </w:r>
            <w:r w:rsidRPr="00582CCA">
              <w:rPr>
                <w:sz w:val="18"/>
                <w:szCs w:val="18"/>
              </w:rPr>
              <w:t>при соблюдении условий п.8 настоящей Таблицы условий договора банковского вклада</w:t>
            </w:r>
          </w:p>
          <w:p w14:paraId="46378260" w14:textId="27C3E573" w:rsidR="00F85D03" w:rsidRPr="00582CCA" w:rsidRDefault="0048749A" w:rsidP="0048749A">
            <w:pPr>
              <w:jc w:val="both"/>
              <w:rPr>
                <w:sz w:val="18"/>
                <w:szCs w:val="18"/>
              </w:rPr>
            </w:pPr>
            <w:r w:rsidRPr="00582CCA">
              <w:rPr>
                <w:rFonts w:cs="Arial"/>
                <w:bCs/>
                <w:i/>
                <w:iCs/>
                <w:color w:val="FF0000"/>
                <w:sz w:val="18"/>
                <w:szCs w:val="18"/>
              </w:rPr>
              <w:t>[включается</w:t>
            </w:r>
            <w:r w:rsidRPr="00582CCA">
              <w:rPr>
                <w:i/>
                <w:color w:val="FF0000"/>
                <w:sz w:val="18"/>
                <w:szCs w:val="18"/>
              </w:rPr>
              <w:t>, если возможность частичного досрочного возврата предусмотрена п.8]</w:t>
            </w:r>
          </w:p>
        </w:tc>
      </w:tr>
      <w:tr w:rsidR="00F85D03" w:rsidRPr="00510C70" w14:paraId="43872123" w14:textId="77777777" w:rsidTr="001932AD">
        <w:trPr>
          <w:cantSplit/>
        </w:trPr>
        <w:tc>
          <w:tcPr>
            <w:tcW w:w="532" w:type="dxa"/>
          </w:tcPr>
          <w:p w14:paraId="1C417C99" w14:textId="77777777" w:rsidR="00F85D03" w:rsidRPr="00510C70" w:rsidRDefault="00F85D03" w:rsidP="00791348">
            <w:pPr>
              <w:jc w:val="center"/>
              <w:rPr>
                <w:sz w:val="18"/>
                <w:szCs w:val="18"/>
              </w:rPr>
            </w:pPr>
            <w:r w:rsidRPr="00510C70">
              <w:rPr>
                <w:sz w:val="18"/>
                <w:szCs w:val="18"/>
              </w:rPr>
              <w:t>8.</w:t>
            </w:r>
          </w:p>
        </w:tc>
        <w:tc>
          <w:tcPr>
            <w:tcW w:w="4040" w:type="dxa"/>
          </w:tcPr>
          <w:p w14:paraId="1755CAE2" w14:textId="77777777" w:rsidR="00F85D03" w:rsidRPr="00510C70" w:rsidRDefault="00D1032F" w:rsidP="00791348">
            <w:pPr>
              <w:jc w:val="both"/>
              <w:rPr>
                <w:sz w:val="18"/>
                <w:szCs w:val="18"/>
              </w:rPr>
            </w:pPr>
            <w:r w:rsidRPr="00510C70">
              <w:rPr>
                <w:sz w:val="18"/>
                <w:szCs w:val="18"/>
              </w:rPr>
              <w:t>Возможность досрочного возврата части суммы срочного вклада без изменения условий о размере процентов и периодичности их выплаты, условия такого досрочного возврата, размер неснижаемого остатка суммы вклада</w:t>
            </w:r>
          </w:p>
        </w:tc>
        <w:tc>
          <w:tcPr>
            <w:tcW w:w="6050" w:type="dxa"/>
          </w:tcPr>
          <w:p w14:paraId="56CA778F" w14:textId="77777777" w:rsidR="0048749A" w:rsidRPr="00582CCA" w:rsidRDefault="0048749A" w:rsidP="0048749A">
            <w:pPr>
              <w:jc w:val="both"/>
              <w:rPr>
                <w:sz w:val="18"/>
                <w:szCs w:val="18"/>
              </w:rPr>
            </w:pPr>
            <w:r w:rsidRPr="00582CCA">
              <w:rPr>
                <w:sz w:val="18"/>
                <w:szCs w:val="18"/>
              </w:rPr>
              <w:t xml:space="preserve">Не применимо </w:t>
            </w:r>
            <w:r w:rsidRPr="00582CCA">
              <w:rPr>
                <w:rFonts w:cs="Arial"/>
                <w:bCs/>
                <w:i/>
                <w:iCs/>
                <w:color w:val="FF0000"/>
                <w:sz w:val="18"/>
                <w:szCs w:val="18"/>
              </w:rPr>
              <w:t>[строка указывается</w:t>
            </w:r>
            <w:r w:rsidRPr="00582CCA">
              <w:rPr>
                <w:i/>
                <w:color w:val="FF0000"/>
                <w:sz w:val="18"/>
                <w:szCs w:val="18"/>
              </w:rPr>
              <w:t>, если возможность возврата части суммы вклада не предусмотрена]</w:t>
            </w:r>
          </w:p>
          <w:p w14:paraId="3059990B" w14:textId="77777777" w:rsidR="0048749A" w:rsidRPr="00582CCA" w:rsidRDefault="0048749A" w:rsidP="0048749A">
            <w:pPr>
              <w:jc w:val="both"/>
              <w:rPr>
                <w:i/>
                <w:color w:val="FF0000"/>
                <w:sz w:val="18"/>
                <w:szCs w:val="18"/>
              </w:rPr>
            </w:pPr>
            <w:r w:rsidRPr="00582CCA">
              <w:rPr>
                <w:sz w:val="18"/>
                <w:szCs w:val="18"/>
              </w:rPr>
              <w:t xml:space="preserve">Не ранее «____»_______20__г. </w:t>
            </w:r>
            <w:r w:rsidRPr="00582CCA">
              <w:rPr>
                <w:i/>
                <w:color w:val="FF0000"/>
                <w:sz w:val="18"/>
                <w:szCs w:val="18"/>
              </w:rPr>
              <w:t>[указывается дата</w:t>
            </w:r>
            <w:r w:rsidRPr="00582CCA">
              <w:rPr>
                <w:i/>
                <w:sz w:val="18"/>
                <w:szCs w:val="18"/>
              </w:rPr>
              <w:t xml:space="preserve"> </w:t>
            </w:r>
            <w:r w:rsidRPr="00582CCA">
              <w:rPr>
                <w:i/>
                <w:color w:val="FF0000"/>
                <w:sz w:val="18"/>
                <w:szCs w:val="18"/>
              </w:rPr>
              <w:t>через 15 календарных дней с момента открытия вклада]</w:t>
            </w:r>
            <w:r w:rsidRPr="00582CCA">
              <w:rPr>
                <w:color w:val="FF0000"/>
                <w:sz w:val="18"/>
                <w:szCs w:val="18"/>
              </w:rPr>
              <w:t xml:space="preserve"> </w:t>
            </w:r>
            <w:r w:rsidRPr="00582CCA">
              <w:rPr>
                <w:sz w:val="18"/>
                <w:szCs w:val="18"/>
              </w:rPr>
              <w:t xml:space="preserve">или не ранее, чем через 15 календарных дней с момента последнего пополнения, при этом сумма вклада после досрочного возврата части вклада не должна быть меньше ________________ </w:t>
            </w:r>
            <w:r w:rsidRPr="00582CCA">
              <w:rPr>
                <w:i/>
                <w:color w:val="FF0000"/>
                <w:sz w:val="18"/>
                <w:szCs w:val="18"/>
              </w:rPr>
              <w:t>[указывается минимальная сумма и валюта вклада]</w:t>
            </w:r>
          </w:p>
          <w:p w14:paraId="78510AA4" w14:textId="77777777" w:rsidR="0048749A" w:rsidRPr="00582CCA" w:rsidRDefault="0048749A" w:rsidP="0048749A">
            <w:pPr>
              <w:jc w:val="both"/>
              <w:rPr>
                <w:i/>
                <w:color w:val="FF0000"/>
                <w:sz w:val="18"/>
                <w:szCs w:val="18"/>
              </w:rPr>
            </w:pPr>
            <w:r w:rsidRPr="00582CCA">
              <w:rPr>
                <w:rFonts w:cs="Arial"/>
                <w:bCs/>
                <w:i/>
                <w:iCs/>
                <w:color w:val="FF0000"/>
                <w:sz w:val="18"/>
                <w:szCs w:val="18"/>
              </w:rPr>
              <w:t>[абзац указывается</w:t>
            </w:r>
            <w:r w:rsidRPr="00582CCA">
              <w:rPr>
                <w:i/>
                <w:color w:val="FF0000"/>
                <w:sz w:val="18"/>
                <w:szCs w:val="18"/>
              </w:rPr>
              <w:t>, если возможность возврата части суммы вклада предусмотрена]</w:t>
            </w:r>
          </w:p>
          <w:p w14:paraId="5154F6A6" w14:textId="58123900" w:rsidR="00987E9B" w:rsidRPr="00582CCA" w:rsidRDefault="0048749A" w:rsidP="0048749A">
            <w:pPr>
              <w:jc w:val="both"/>
              <w:rPr>
                <w:sz w:val="18"/>
                <w:szCs w:val="18"/>
              </w:rPr>
            </w:pPr>
            <w:r w:rsidRPr="00582CCA">
              <w:rPr>
                <w:sz w:val="18"/>
                <w:szCs w:val="18"/>
              </w:rPr>
              <w:t xml:space="preserve">Допускается в любой момент, при этом сумма вклада после досрочного возврата части вклада не должна быть меньше 0,01 рубля </w:t>
            </w:r>
            <w:r w:rsidRPr="00582CCA">
              <w:rPr>
                <w:i/>
                <w:iCs/>
                <w:color w:val="FF0000"/>
                <w:sz w:val="18"/>
                <w:szCs w:val="18"/>
              </w:rPr>
              <w:t>[абзац указывается в соответствии с Условиями приема срочных вкладов]</w:t>
            </w:r>
          </w:p>
        </w:tc>
      </w:tr>
      <w:tr w:rsidR="00F85D03" w:rsidRPr="00510C70" w14:paraId="46DADC2F" w14:textId="77777777" w:rsidTr="001932AD">
        <w:trPr>
          <w:cantSplit/>
        </w:trPr>
        <w:tc>
          <w:tcPr>
            <w:tcW w:w="532" w:type="dxa"/>
          </w:tcPr>
          <w:p w14:paraId="320F0598" w14:textId="77777777" w:rsidR="00F85D03" w:rsidRPr="00510C70" w:rsidRDefault="003A2EE4" w:rsidP="00791348">
            <w:pPr>
              <w:jc w:val="center"/>
              <w:rPr>
                <w:sz w:val="18"/>
                <w:szCs w:val="18"/>
              </w:rPr>
            </w:pPr>
            <w:r w:rsidRPr="00510C70">
              <w:rPr>
                <w:sz w:val="18"/>
                <w:szCs w:val="18"/>
              </w:rPr>
              <w:t>9</w:t>
            </w:r>
            <w:r w:rsidR="00F85D03" w:rsidRPr="00510C70">
              <w:rPr>
                <w:sz w:val="18"/>
                <w:szCs w:val="18"/>
              </w:rPr>
              <w:t>.</w:t>
            </w:r>
          </w:p>
        </w:tc>
        <w:tc>
          <w:tcPr>
            <w:tcW w:w="4040" w:type="dxa"/>
          </w:tcPr>
          <w:p w14:paraId="055675CF" w14:textId="77777777" w:rsidR="00F85D03" w:rsidRPr="00510C70" w:rsidRDefault="00D1032F" w:rsidP="00791348">
            <w:pPr>
              <w:jc w:val="both"/>
              <w:rPr>
                <w:sz w:val="18"/>
                <w:szCs w:val="18"/>
              </w:rPr>
            </w:pPr>
            <w:r w:rsidRPr="00510C70">
              <w:rPr>
                <w:sz w:val="18"/>
                <w:szCs w:val="18"/>
              </w:rPr>
              <w:t>Возможность и порядок продления срока срочного вклада</w:t>
            </w:r>
          </w:p>
        </w:tc>
        <w:tc>
          <w:tcPr>
            <w:tcW w:w="6050" w:type="dxa"/>
          </w:tcPr>
          <w:p w14:paraId="60F234A7" w14:textId="45559D56" w:rsidR="00F85D03" w:rsidRPr="00582CCA" w:rsidRDefault="00502703" w:rsidP="00EF0496">
            <w:pPr>
              <w:jc w:val="both"/>
              <w:rPr>
                <w:sz w:val="18"/>
                <w:szCs w:val="18"/>
              </w:rPr>
            </w:pPr>
            <w:r w:rsidRPr="00582CCA">
              <w:rPr>
                <w:sz w:val="18"/>
                <w:szCs w:val="18"/>
              </w:rPr>
              <w:t xml:space="preserve">Не </w:t>
            </w:r>
            <w:r w:rsidR="00EF0496" w:rsidRPr="00582CCA">
              <w:rPr>
                <w:sz w:val="18"/>
                <w:szCs w:val="18"/>
              </w:rPr>
              <w:t>применимо</w:t>
            </w:r>
          </w:p>
        </w:tc>
      </w:tr>
      <w:tr w:rsidR="006006AD" w:rsidRPr="00510C70" w14:paraId="2DC8E36F" w14:textId="77777777" w:rsidTr="001932AD">
        <w:trPr>
          <w:cantSplit/>
        </w:trPr>
        <w:tc>
          <w:tcPr>
            <w:tcW w:w="532" w:type="dxa"/>
          </w:tcPr>
          <w:p w14:paraId="553DD808" w14:textId="77777777" w:rsidR="006006AD" w:rsidRPr="00510C70" w:rsidRDefault="006006AD" w:rsidP="006006AD">
            <w:pPr>
              <w:jc w:val="center"/>
              <w:rPr>
                <w:sz w:val="18"/>
                <w:szCs w:val="18"/>
              </w:rPr>
            </w:pPr>
            <w:r w:rsidRPr="00510C70">
              <w:rPr>
                <w:sz w:val="18"/>
                <w:szCs w:val="18"/>
              </w:rPr>
              <w:t>10.</w:t>
            </w:r>
          </w:p>
        </w:tc>
        <w:tc>
          <w:tcPr>
            <w:tcW w:w="4040" w:type="dxa"/>
          </w:tcPr>
          <w:p w14:paraId="40958665" w14:textId="77777777" w:rsidR="006006AD" w:rsidRPr="00510C70" w:rsidRDefault="006006AD" w:rsidP="006006AD">
            <w:pPr>
              <w:jc w:val="both"/>
              <w:rPr>
                <w:sz w:val="18"/>
                <w:szCs w:val="18"/>
              </w:rPr>
            </w:pPr>
            <w:r w:rsidRPr="00510C70">
              <w:rPr>
                <w:sz w:val="18"/>
                <w:szCs w:val="18"/>
              </w:rPr>
              <w:t>Способ обмена информацией между банком и вкладчиком</w:t>
            </w:r>
          </w:p>
        </w:tc>
        <w:tc>
          <w:tcPr>
            <w:tcW w:w="6050" w:type="dxa"/>
          </w:tcPr>
          <w:p w14:paraId="3E66987B" w14:textId="198096F7" w:rsidR="006323D3" w:rsidRPr="00582CCA" w:rsidRDefault="006323D3" w:rsidP="006323D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82CCA">
              <w:rPr>
                <w:sz w:val="18"/>
                <w:szCs w:val="18"/>
              </w:rPr>
              <w:t>Личное обращение вкладчика в офис Банка.</w:t>
            </w:r>
          </w:p>
          <w:p w14:paraId="11202086" w14:textId="6B25F6BA" w:rsidR="006323D3" w:rsidRPr="00582CCA" w:rsidRDefault="006323D3" w:rsidP="006323D3">
            <w:pPr>
              <w:jc w:val="both"/>
              <w:rPr>
                <w:sz w:val="18"/>
                <w:szCs w:val="18"/>
              </w:rPr>
            </w:pPr>
            <w:r w:rsidRPr="00582CCA">
              <w:rPr>
                <w:sz w:val="18"/>
                <w:szCs w:val="18"/>
              </w:rPr>
              <w:t>Любые способы направления Банком информации, позволяющие вкладчику получить информацию и установить, что она исходит от Банка.</w:t>
            </w:r>
          </w:p>
          <w:p w14:paraId="5EEBE809" w14:textId="1343076D" w:rsidR="006323D3" w:rsidRPr="00582CCA" w:rsidRDefault="006323D3" w:rsidP="00B80A40">
            <w:pPr>
              <w:jc w:val="both"/>
              <w:rPr>
                <w:sz w:val="18"/>
                <w:szCs w:val="18"/>
              </w:rPr>
            </w:pPr>
            <w:r w:rsidRPr="00582CCA">
              <w:rPr>
                <w:sz w:val="18"/>
                <w:szCs w:val="18"/>
              </w:rPr>
              <w:t>Письмо-извещение о приеме вклада может быть получено вкладчиком в любом офисе Банка в часы работы офиса.</w:t>
            </w:r>
          </w:p>
          <w:p w14:paraId="0D80A6BC" w14:textId="76631856" w:rsidR="006323D3" w:rsidRPr="00582CCA" w:rsidRDefault="006323D3" w:rsidP="00B80A40">
            <w:pPr>
              <w:jc w:val="both"/>
              <w:rPr>
                <w:sz w:val="18"/>
                <w:szCs w:val="18"/>
              </w:rPr>
            </w:pPr>
            <w:r w:rsidRPr="00582CCA">
              <w:rPr>
                <w:sz w:val="18"/>
                <w:szCs w:val="18"/>
              </w:rPr>
              <w:t>Письменная корреспонденция направляется Банком вкладчику по последнему известному адресу места жительства вкладчика.  В случае, если корреспонденция направлялась Банком вкладчику с уведомлением о вручении, а уведомление о вручении отсутствует или не содержит указания на дату вручения, датой получения корреспонденции будет считаться 7 (седьмой) календарный день с даты ее отправки.</w:t>
            </w:r>
          </w:p>
          <w:p w14:paraId="4351A237" w14:textId="2713C8B7" w:rsidR="00BF6E21" w:rsidRPr="00582CCA" w:rsidRDefault="006323D3">
            <w:pPr>
              <w:jc w:val="both"/>
              <w:rPr>
                <w:sz w:val="18"/>
                <w:szCs w:val="18"/>
              </w:rPr>
            </w:pPr>
            <w:r w:rsidRPr="00582CCA">
              <w:rPr>
                <w:sz w:val="18"/>
                <w:szCs w:val="18"/>
              </w:rPr>
              <w:t>При этом информация об истечении срока вклада по договору банковского вклада будет считаться направленной Банком вкладчику надлежащим образом, если она была направлена в виде SMS-сообщения по номеру мобильного телефона, сообщенному вкладчиком Банку в письменной форме.</w:t>
            </w:r>
          </w:p>
        </w:tc>
      </w:tr>
      <w:bookmarkEnd w:id="0"/>
    </w:tbl>
    <w:p w14:paraId="6F0CB338" w14:textId="2BBAC18E" w:rsidR="001F4AB1" w:rsidRPr="00510C70" w:rsidRDefault="001F4AB1" w:rsidP="00065D8E">
      <w:pPr>
        <w:rPr>
          <w:sz w:val="18"/>
          <w:szCs w:val="18"/>
        </w:rPr>
      </w:pPr>
    </w:p>
    <w:p w14:paraId="36A02267" w14:textId="390B2603" w:rsidR="00201A22" w:rsidRPr="00510C70" w:rsidRDefault="00201A22" w:rsidP="00065D8E">
      <w:pPr>
        <w:rPr>
          <w:b/>
          <w:sz w:val="18"/>
          <w:szCs w:val="18"/>
        </w:rPr>
      </w:pPr>
      <w:r w:rsidRPr="00510C70">
        <w:rPr>
          <w:b/>
          <w:sz w:val="18"/>
          <w:szCs w:val="18"/>
        </w:rPr>
        <w:t xml:space="preserve">С </w:t>
      </w:r>
      <w:r w:rsidR="009C74EA" w:rsidRPr="00510C70">
        <w:rPr>
          <w:b/>
          <w:sz w:val="18"/>
          <w:szCs w:val="18"/>
        </w:rPr>
        <w:t>Таблицей условий</w:t>
      </w:r>
      <w:r w:rsidRPr="00510C70">
        <w:rPr>
          <w:b/>
          <w:sz w:val="18"/>
          <w:szCs w:val="18"/>
        </w:rPr>
        <w:t xml:space="preserve"> договора банковского вклада ознакомлен и согласен.</w:t>
      </w:r>
      <w:r w:rsidR="00987E9B" w:rsidRPr="00510C70">
        <w:rPr>
          <w:b/>
          <w:sz w:val="18"/>
          <w:szCs w:val="18"/>
        </w:rPr>
        <w:t xml:space="preserve"> Прошу открыть вклад по Заявлению</w:t>
      </w:r>
      <w:r w:rsidR="00400D2D" w:rsidRPr="00510C70">
        <w:rPr>
          <w:b/>
          <w:sz w:val="18"/>
          <w:szCs w:val="18"/>
        </w:rPr>
        <w:t xml:space="preserve"> на размещение денежных средств во вклад «__________» </w:t>
      </w:r>
      <w:r w:rsidR="00400D2D" w:rsidRPr="00510C70">
        <w:rPr>
          <w:b/>
          <w:i/>
          <w:color w:val="FF0000"/>
          <w:sz w:val="18"/>
          <w:szCs w:val="18"/>
        </w:rPr>
        <w:t>[указывается наименование вклада]</w:t>
      </w:r>
      <w:r w:rsidR="00400D2D" w:rsidRPr="00510C70">
        <w:rPr>
          <w:b/>
          <w:color w:val="FF0000"/>
          <w:sz w:val="18"/>
          <w:szCs w:val="18"/>
        </w:rPr>
        <w:t xml:space="preserve"> </w:t>
      </w:r>
      <w:r w:rsidR="00400D2D" w:rsidRPr="00510C70">
        <w:rPr>
          <w:b/>
          <w:sz w:val="18"/>
          <w:szCs w:val="18"/>
        </w:rPr>
        <w:t>от «____»_______20__г</w:t>
      </w:r>
      <w:r w:rsidR="00987E9B" w:rsidRPr="00510C70">
        <w:rPr>
          <w:b/>
          <w:sz w:val="18"/>
          <w:szCs w:val="18"/>
        </w:rPr>
        <w:t>.</w:t>
      </w:r>
    </w:p>
    <w:p w14:paraId="7BBE25CA" w14:textId="77777777" w:rsidR="009C74EA" w:rsidRPr="00510C70" w:rsidRDefault="009C74EA" w:rsidP="00065D8E">
      <w:pPr>
        <w:rPr>
          <w:b/>
          <w:sz w:val="18"/>
          <w:szCs w:val="18"/>
        </w:rPr>
      </w:pPr>
    </w:p>
    <w:p w14:paraId="66DFDDC5" w14:textId="4338A487" w:rsidR="00065D8E" w:rsidRPr="00510C70" w:rsidRDefault="00065D8E" w:rsidP="00987E9B">
      <w:pPr>
        <w:spacing w:after="120" w:line="240" w:lineRule="auto"/>
        <w:rPr>
          <w:sz w:val="18"/>
          <w:szCs w:val="18"/>
        </w:rPr>
      </w:pPr>
      <w:r w:rsidRPr="00510C70">
        <w:rPr>
          <w:sz w:val="18"/>
          <w:szCs w:val="18"/>
        </w:rPr>
        <w:t>_____________________________________</w:t>
      </w:r>
    </w:p>
    <w:p w14:paraId="354BB24C" w14:textId="1C3028DB" w:rsidR="00065D8E" w:rsidRPr="00510C70" w:rsidRDefault="00065D8E" w:rsidP="00987E9B">
      <w:pPr>
        <w:spacing w:after="120" w:line="240" w:lineRule="auto"/>
        <w:rPr>
          <w:sz w:val="18"/>
          <w:szCs w:val="18"/>
        </w:rPr>
      </w:pPr>
      <w:r w:rsidRPr="00510C70">
        <w:rPr>
          <w:sz w:val="18"/>
          <w:szCs w:val="18"/>
        </w:rPr>
        <w:t xml:space="preserve">(фамилия, имя и отчество </w:t>
      </w:r>
      <w:r w:rsidR="00B80A40" w:rsidRPr="00510C70">
        <w:rPr>
          <w:sz w:val="18"/>
          <w:szCs w:val="18"/>
        </w:rPr>
        <w:t>заявителя</w:t>
      </w:r>
      <w:r w:rsidRPr="00510C70">
        <w:rPr>
          <w:sz w:val="18"/>
          <w:szCs w:val="18"/>
        </w:rPr>
        <w:t>)</w:t>
      </w:r>
    </w:p>
    <w:p w14:paraId="3403DE62" w14:textId="77777777" w:rsidR="00065D8E" w:rsidRPr="00510C70" w:rsidRDefault="00065D8E" w:rsidP="00987E9B">
      <w:pPr>
        <w:spacing w:after="120" w:line="240" w:lineRule="auto"/>
        <w:rPr>
          <w:sz w:val="18"/>
          <w:szCs w:val="18"/>
        </w:rPr>
      </w:pPr>
      <w:r w:rsidRPr="00510C70">
        <w:rPr>
          <w:sz w:val="18"/>
          <w:szCs w:val="18"/>
        </w:rPr>
        <w:t>_______________________</w:t>
      </w:r>
    </w:p>
    <w:p w14:paraId="7FC9B04F" w14:textId="219F65FC" w:rsidR="006006AD" w:rsidRPr="006006AD" w:rsidRDefault="00065D8E" w:rsidP="00987E9B">
      <w:pPr>
        <w:spacing w:after="120" w:line="240" w:lineRule="auto"/>
        <w:rPr>
          <w:rFonts w:ascii="Arial" w:hAnsi="Arial" w:cs="Arial"/>
          <w:bCs/>
        </w:rPr>
      </w:pPr>
      <w:r w:rsidRPr="00510C70">
        <w:rPr>
          <w:sz w:val="18"/>
          <w:szCs w:val="18"/>
        </w:rPr>
        <w:t xml:space="preserve">Подпись </w:t>
      </w:r>
      <w:r w:rsidR="00B80A40" w:rsidRPr="00510C70">
        <w:rPr>
          <w:sz w:val="18"/>
          <w:szCs w:val="18"/>
        </w:rPr>
        <w:t>заявителя</w:t>
      </w:r>
      <w:r w:rsidRPr="00510C70">
        <w:rPr>
          <w:sz w:val="18"/>
          <w:szCs w:val="18"/>
        </w:rPr>
        <w:t xml:space="preserve"> </w:t>
      </w:r>
      <w:r w:rsidR="001F4AB1" w:rsidRPr="00510C70">
        <w:rPr>
          <w:sz w:val="18"/>
          <w:szCs w:val="18"/>
        </w:rPr>
        <w:t xml:space="preserve">                                                                                                             </w:t>
      </w:r>
      <w:r w:rsidR="00987E9B" w:rsidRPr="00510C70">
        <w:rPr>
          <w:sz w:val="18"/>
          <w:szCs w:val="18"/>
        </w:rPr>
        <w:t>«___» ________</w:t>
      </w:r>
      <w:r w:rsidR="00987E9B" w:rsidRPr="00510C70">
        <w:rPr>
          <w:sz w:val="16"/>
          <w:szCs w:val="16"/>
        </w:rPr>
        <w:t>_</w:t>
      </w:r>
      <w:r w:rsidR="00987E9B">
        <w:rPr>
          <w:sz w:val="16"/>
          <w:szCs w:val="16"/>
        </w:rPr>
        <w:t>_____</w:t>
      </w:r>
      <w:r w:rsidRPr="00065D8E">
        <w:rPr>
          <w:sz w:val="18"/>
          <w:szCs w:val="18"/>
        </w:rPr>
        <w:t xml:space="preserve"> 20__ г.</w:t>
      </w:r>
    </w:p>
    <w:sectPr w:rsidR="006006AD" w:rsidRPr="006006AD" w:rsidSect="00FE5D87">
      <w:pgSz w:w="11906" w:h="16838"/>
      <w:pgMar w:top="709" w:right="707" w:bottom="851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F4AAE5" w14:textId="77777777" w:rsidR="004F613B" w:rsidRDefault="004F613B" w:rsidP="00F41440">
      <w:pPr>
        <w:spacing w:after="0" w:line="240" w:lineRule="auto"/>
      </w:pPr>
      <w:r>
        <w:separator/>
      </w:r>
    </w:p>
  </w:endnote>
  <w:endnote w:type="continuationSeparator" w:id="0">
    <w:p w14:paraId="4E9A0062" w14:textId="77777777" w:rsidR="004F613B" w:rsidRDefault="004F613B" w:rsidP="00F41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CE3740" w14:textId="77777777" w:rsidR="004F613B" w:rsidRDefault="004F613B" w:rsidP="00F41440">
      <w:pPr>
        <w:spacing w:after="0" w:line="240" w:lineRule="auto"/>
      </w:pPr>
      <w:r>
        <w:separator/>
      </w:r>
    </w:p>
  </w:footnote>
  <w:footnote w:type="continuationSeparator" w:id="0">
    <w:p w14:paraId="4C894617" w14:textId="77777777" w:rsidR="004F613B" w:rsidRDefault="004F613B" w:rsidP="00F41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A1E9A"/>
    <w:multiLevelType w:val="hybridMultilevel"/>
    <w:tmpl w:val="C570E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E51268"/>
    <w:multiLevelType w:val="multilevel"/>
    <w:tmpl w:val="9F10B9D0"/>
    <w:lvl w:ilvl="0">
      <w:start w:val="1"/>
      <w:numFmt w:val="decimal"/>
      <w:lvlText w:val="%1."/>
      <w:lvlJc w:val="left"/>
      <w:pPr>
        <w:tabs>
          <w:tab w:val="num" w:pos="142"/>
        </w:tabs>
        <w:ind w:left="850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2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0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2" w15:restartNumberingAfterBreak="0">
    <w:nsid w:val="56FD6DBF"/>
    <w:multiLevelType w:val="hybridMultilevel"/>
    <w:tmpl w:val="2708B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974A64"/>
    <w:multiLevelType w:val="hybridMultilevel"/>
    <w:tmpl w:val="7518B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3643DF"/>
    <w:multiLevelType w:val="hybridMultilevel"/>
    <w:tmpl w:val="0EC4ED76"/>
    <w:lvl w:ilvl="0" w:tplc="AEE4D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D03"/>
    <w:rsid w:val="00003705"/>
    <w:rsid w:val="000124E7"/>
    <w:rsid w:val="00025F58"/>
    <w:rsid w:val="000412EC"/>
    <w:rsid w:val="000558FB"/>
    <w:rsid w:val="00065D8E"/>
    <w:rsid w:val="00070C36"/>
    <w:rsid w:val="00076A42"/>
    <w:rsid w:val="00086A3C"/>
    <w:rsid w:val="000949D1"/>
    <w:rsid w:val="000A33EF"/>
    <w:rsid w:val="000A5744"/>
    <w:rsid w:val="000C2AAB"/>
    <w:rsid w:val="000C5A25"/>
    <w:rsid w:val="000E2298"/>
    <w:rsid w:val="000E72C5"/>
    <w:rsid w:val="000F249E"/>
    <w:rsid w:val="00100B0D"/>
    <w:rsid w:val="001077C7"/>
    <w:rsid w:val="001324B4"/>
    <w:rsid w:val="001406AB"/>
    <w:rsid w:val="00155237"/>
    <w:rsid w:val="0016507A"/>
    <w:rsid w:val="00170DC3"/>
    <w:rsid w:val="00176D34"/>
    <w:rsid w:val="0018189A"/>
    <w:rsid w:val="00184685"/>
    <w:rsid w:val="001932AD"/>
    <w:rsid w:val="00193639"/>
    <w:rsid w:val="00196A39"/>
    <w:rsid w:val="001F4AB1"/>
    <w:rsid w:val="00201A22"/>
    <w:rsid w:val="0020630E"/>
    <w:rsid w:val="0020725B"/>
    <w:rsid w:val="0022050B"/>
    <w:rsid w:val="00235255"/>
    <w:rsid w:val="00242D18"/>
    <w:rsid w:val="00245E1B"/>
    <w:rsid w:val="00255047"/>
    <w:rsid w:val="002555B4"/>
    <w:rsid w:val="0027202A"/>
    <w:rsid w:val="002854C3"/>
    <w:rsid w:val="0029790E"/>
    <w:rsid w:val="002D267C"/>
    <w:rsid w:val="002D3DB2"/>
    <w:rsid w:val="002D4857"/>
    <w:rsid w:val="00304700"/>
    <w:rsid w:val="00306192"/>
    <w:rsid w:val="00307515"/>
    <w:rsid w:val="00337FF9"/>
    <w:rsid w:val="00341BEE"/>
    <w:rsid w:val="00344E23"/>
    <w:rsid w:val="003459FD"/>
    <w:rsid w:val="003479BA"/>
    <w:rsid w:val="00371498"/>
    <w:rsid w:val="003922A0"/>
    <w:rsid w:val="003A2EE4"/>
    <w:rsid w:val="003B2EBD"/>
    <w:rsid w:val="003D207F"/>
    <w:rsid w:val="00400D2D"/>
    <w:rsid w:val="00416389"/>
    <w:rsid w:val="00416CDC"/>
    <w:rsid w:val="00433181"/>
    <w:rsid w:val="00444C59"/>
    <w:rsid w:val="00467269"/>
    <w:rsid w:val="0048749A"/>
    <w:rsid w:val="004972FD"/>
    <w:rsid w:val="004B7BE0"/>
    <w:rsid w:val="004C66BF"/>
    <w:rsid w:val="004F4527"/>
    <w:rsid w:val="004F613B"/>
    <w:rsid w:val="00501FA2"/>
    <w:rsid w:val="00502703"/>
    <w:rsid w:val="00504F04"/>
    <w:rsid w:val="00505848"/>
    <w:rsid w:val="00510C70"/>
    <w:rsid w:val="005119CE"/>
    <w:rsid w:val="0051677C"/>
    <w:rsid w:val="00521025"/>
    <w:rsid w:val="00523194"/>
    <w:rsid w:val="005365BB"/>
    <w:rsid w:val="00546981"/>
    <w:rsid w:val="0056261E"/>
    <w:rsid w:val="00582CCA"/>
    <w:rsid w:val="00591BDA"/>
    <w:rsid w:val="005945BC"/>
    <w:rsid w:val="00596691"/>
    <w:rsid w:val="005968A7"/>
    <w:rsid w:val="005A3EC1"/>
    <w:rsid w:val="005B7F02"/>
    <w:rsid w:val="005C6B52"/>
    <w:rsid w:val="005E5471"/>
    <w:rsid w:val="005E6B66"/>
    <w:rsid w:val="005F6785"/>
    <w:rsid w:val="006006AD"/>
    <w:rsid w:val="00612338"/>
    <w:rsid w:val="00624E30"/>
    <w:rsid w:val="006323D3"/>
    <w:rsid w:val="00632F9C"/>
    <w:rsid w:val="006359F8"/>
    <w:rsid w:val="006378CF"/>
    <w:rsid w:val="006462CA"/>
    <w:rsid w:val="00652C4E"/>
    <w:rsid w:val="0066072C"/>
    <w:rsid w:val="00674437"/>
    <w:rsid w:val="006856FA"/>
    <w:rsid w:val="006A3993"/>
    <w:rsid w:val="006B4469"/>
    <w:rsid w:val="006F473F"/>
    <w:rsid w:val="00701F9A"/>
    <w:rsid w:val="00737C65"/>
    <w:rsid w:val="00746428"/>
    <w:rsid w:val="007644B2"/>
    <w:rsid w:val="00765412"/>
    <w:rsid w:val="00765E0F"/>
    <w:rsid w:val="0077159E"/>
    <w:rsid w:val="00782F05"/>
    <w:rsid w:val="00791348"/>
    <w:rsid w:val="00795D95"/>
    <w:rsid w:val="007B550D"/>
    <w:rsid w:val="007C3FC5"/>
    <w:rsid w:val="007C5247"/>
    <w:rsid w:val="007D1334"/>
    <w:rsid w:val="007D2F0D"/>
    <w:rsid w:val="007D4C7E"/>
    <w:rsid w:val="007E5EF2"/>
    <w:rsid w:val="007F52EA"/>
    <w:rsid w:val="00813A2C"/>
    <w:rsid w:val="00820747"/>
    <w:rsid w:val="00835E48"/>
    <w:rsid w:val="008617E9"/>
    <w:rsid w:val="0086218D"/>
    <w:rsid w:val="008756AA"/>
    <w:rsid w:val="00894FDA"/>
    <w:rsid w:val="00895687"/>
    <w:rsid w:val="008A25AC"/>
    <w:rsid w:val="008A7E25"/>
    <w:rsid w:val="008B4F40"/>
    <w:rsid w:val="008D1D59"/>
    <w:rsid w:val="008E6B85"/>
    <w:rsid w:val="008F6A1E"/>
    <w:rsid w:val="009012B0"/>
    <w:rsid w:val="00907AA1"/>
    <w:rsid w:val="00917E6C"/>
    <w:rsid w:val="0092157E"/>
    <w:rsid w:val="00921EC8"/>
    <w:rsid w:val="00936E87"/>
    <w:rsid w:val="00937551"/>
    <w:rsid w:val="009401D9"/>
    <w:rsid w:val="00946558"/>
    <w:rsid w:val="00951E8E"/>
    <w:rsid w:val="00953002"/>
    <w:rsid w:val="009865A8"/>
    <w:rsid w:val="00987E9B"/>
    <w:rsid w:val="009900AC"/>
    <w:rsid w:val="00995FE7"/>
    <w:rsid w:val="009B531C"/>
    <w:rsid w:val="009C6857"/>
    <w:rsid w:val="009C74EA"/>
    <w:rsid w:val="009D4987"/>
    <w:rsid w:val="009F00C4"/>
    <w:rsid w:val="009F5F1F"/>
    <w:rsid w:val="00A077D6"/>
    <w:rsid w:val="00A11F43"/>
    <w:rsid w:val="00A40628"/>
    <w:rsid w:val="00A60C9F"/>
    <w:rsid w:val="00A6176C"/>
    <w:rsid w:val="00A70405"/>
    <w:rsid w:val="00A77786"/>
    <w:rsid w:val="00A828D9"/>
    <w:rsid w:val="00A869FD"/>
    <w:rsid w:val="00A93AE4"/>
    <w:rsid w:val="00AA22CD"/>
    <w:rsid w:val="00AC0EE3"/>
    <w:rsid w:val="00AD6EAB"/>
    <w:rsid w:val="00AD6F14"/>
    <w:rsid w:val="00AD71E2"/>
    <w:rsid w:val="00AE0935"/>
    <w:rsid w:val="00AE7912"/>
    <w:rsid w:val="00B047F7"/>
    <w:rsid w:val="00B27FEF"/>
    <w:rsid w:val="00B306DB"/>
    <w:rsid w:val="00B32040"/>
    <w:rsid w:val="00B47580"/>
    <w:rsid w:val="00B64E90"/>
    <w:rsid w:val="00B679CE"/>
    <w:rsid w:val="00B80A40"/>
    <w:rsid w:val="00BA0688"/>
    <w:rsid w:val="00BA229C"/>
    <w:rsid w:val="00BC2375"/>
    <w:rsid w:val="00BC3173"/>
    <w:rsid w:val="00BD49F7"/>
    <w:rsid w:val="00BF04B0"/>
    <w:rsid w:val="00BF2459"/>
    <w:rsid w:val="00BF4BEA"/>
    <w:rsid w:val="00BF6E21"/>
    <w:rsid w:val="00C0700F"/>
    <w:rsid w:val="00C23EFA"/>
    <w:rsid w:val="00C43472"/>
    <w:rsid w:val="00C476EA"/>
    <w:rsid w:val="00C4796A"/>
    <w:rsid w:val="00C53D70"/>
    <w:rsid w:val="00C5443C"/>
    <w:rsid w:val="00C55332"/>
    <w:rsid w:val="00C749D6"/>
    <w:rsid w:val="00C81A56"/>
    <w:rsid w:val="00CA1CE4"/>
    <w:rsid w:val="00CA23D6"/>
    <w:rsid w:val="00CC3EDA"/>
    <w:rsid w:val="00CD1DCB"/>
    <w:rsid w:val="00CF2A00"/>
    <w:rsid w:val="00CF650F"/>
    <w:rsid w:val="00D00CC5"/>
    <w:rsid w:val="00D03490"/>
    <w:rsid w:val="00D1032F"/>
    <w:rsid w:val="00D10C56"/>
    <w:rsid w:val="00D23CEC"/>
    <w:rsid w:val="00D43CE3"/>
    <w:rsid w:val="00D634FE"/>
    <w:rsid w:val="00D72161"/>
    <w:rsid w:val="00D73AED"/>
    <w:rsid w:val="00DA5B23"/>
    <w:rsid w:val="00DA65BD"/>
    <w:rsid w:val="00DB67C2"/>
    <w:rsid w:val="00DE1294"/>
    <w:rsid w:val="00E11F0C"/>
    <w:rsid w:val="00E16310"/>
    <w:rsid w:val="00E165E6"/>
    <w:rsid w:val="00E41CE3"/>
    <w:rsid w:val="00E435F8"/>
    <w:rsid w:val="00E5348C"/>
    <w:rsid w:val="00E705D7"/>
    <w:rsid w:val="00E87437"/>
    <w:rsid w:val="00E94BBD"/>
    <w:rsid w:val="00EA19BC"/>
    <w:rsid w:val="00EA2B80"/>
    <w:rsid w:val="00EA3B8F"/>
    <w:rsid w:val="00EA5642"/>
    <w:rsid w:val="00EA619A"/>
    <w:rsid w:val="00EB6D30"/>
    <w:rsid w:val="00EF002C"/>
    <w:rsid w:val="00EF0496"/>
    <w:rsid w:val="00EF7D8F"/>
    <w:rsid w:val="00F20FAF"/>
    <w:rsid w:val="00F301A4"/>
    <w:rsid w:val="00F41440"/>
    <w:rsid w:val="00F41B80"/>
    <w:rsid w:val="00F4427C"/>
    <w:rsid w:val="00F74560"/>
    <w:rsid w:val="00F85D03"/>
    <w:rsid w:val="00F95D38"/>
    <w:rsid w:val="00F9701C"/>
    <w:rsid w:val="00FA46C1"/>
    <w:rsid w:val="00FD779F"/>
    <w:rsid w:val="00FE02F3"/>
    <w:rsid w:val="00FE4438"/>
    <w:rsid w:val="00FE44F4"/>
    <w:rsid w:val="00FE52F0"/>
    <w:rsid w:val="00FE5D87"/>
    <w:rsid w:val="00FF4063"/>
    <w:rsid w:val="00FF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E14E41"/>
  <w15:docId w15:val="{679B70F8-6562-4FDE-8ED3-A4E3FCED5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401D9"/>
    <w:pPr>
      <w:keepNext/>
      <w:spacing w:before="20" w:after="0" w:line="216" w:lineRule="auto"/>
      <w:outlineLvl w:val="0"/>
    </w:pPr>
    <w:rPr>
      <w:rFonts w:ascii="Arial" w:eastAsia="Times New Roman" w:hAnsi="Arial" w:cs="Arial"/>
      <w:b/>
      <w:sz w:val="12"/>
      <w:szCs w:val="24"/>
    </w:rPr>
  </w:style>
  <w:style w:type="paragraph" w:styleId="Heading2">
    <w:name w:val="heading 2"/>
    <w:basedOn w:val="Normal"/>
    <w:next w:val="Normal"/>
    <w:link w:val="Heading2Char"/>
    <w:qFormat/>
    <w:rsid w:val="009401D9"/>
    <w:pPr>
      <w:keepNext/>
      <w:spacing w:before="40" w:after="0" w:line="216" w:lineRule="auto"/>
      <w:outlineLvl w:val="1"/>
    </w:pPr>
    <w:rPr>
      <w:rFonts w:ascii="Times New Roman" w:eastAsia="Times New Roman" w:hAnsi="Times New Roman" w:cs="Times New Roman"/>
      <w:b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5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4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E9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9401D9"/>
    <w:rPr>
      <w:rFonts w:ascii="Arial" w:eastAsia="Times New Roman" w:hAnsi="Arial" w:cs="Arial"/>
      <w:b/>
      <w:sz w:val="12"/>
      <w:szCs w:val="24"/>
    </w:rPr>
  </w:style>
  <w:style w:type="character" w:customStyle="1" w:styleId="Heading2Char">
    <w:name w:val="Heading 2 Char"/>
    <w:basedOn w:val="DefaultParagraphFont"/>
    <w:link w:val="Heading2"/>
    <w:rsid w:val="009401D9"/>
    <w:rPr>
      <w:rFonts w:ascii="Times New Roman" w:eastAsia="Times New Roman" w:hAnsi="Times New Roman" w:cs="Times New Roman"/>
      <w:b/>
      <w:sz w:val="20"/>
      <w:szCs w:val="24"/>
    </w:rPr>
  </w:style>
  <w:style w:type="paragraph" w:styleId="BodyText">
    <w:name w:val="Body Text"/>
    <w:basedOn w:val="Normal"/>
    <w:link w:val="BodyTextChar"/>
    <w:semiHidden/>
    <w:rsid w:val="00995FE7"/>
    <w:pPr>
      <w:tabs>
        <w:tab w:val="left" w:pos="360"/>
      </w:tabs>
      <w:spacing w:before="120" w:after="0" w:line="240" w:lineRule="auto"/>
      <w:jc w:val="both"/>
    </w:pPr>
    <w:rPr>
      <w:rFonts w:ascii="Arial" w:eastAsia="Times New Roman" w:hAnsi="Arial" w:cs="Arial"/>
      <w:sz w:val="20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semiHidden/>
    <w:rsid w:val="00995FE7"/>
    <w:rPr>
      <w:rFonts w:ascii="Arial" w:eastAsia="Times New Roman" w:hAnsi="Arial" w:cs="Arial"/>
      <w:sz w:val="20"/>
      <w:szCs w:val="24"/>
      <w:lang w:eastAsia="en-US"/>
    </w:rPr>
  </w:style>
  <w:style w:type="paragraph" w:styleId="BodyText2">
    <w:name w:val="Body Text 2"/>
    <w:basedOn w:val="Normal"/>
    <w:link w:val="BodyText2Char"/>
    <w:semiHidden/>
    <w:rsid w:val="00995FE7"/>
    <w:pPr>
      <w:spacing w:before="120" w:after="0" w:line="240" w:lineRule="auto"/>
    </w:pPr>
    <w:rPr>
      <w:rFonts w:ascii="Arial" w:eastAsia="Times New Roman" w:hAnsi="Arial" w:cs="Arial"/>
      <w:bCs/>
      <w:caps/>
      <w:color w:val="000000"/>
      <w:sz w:val="24"/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semiHidden/>
    <w:rsid w:val="00995FE7"/>
    <w:rPr>
      <w:rFonts w:ascii="Arial" w:eastAsia="Times New Roman" w:hAnsi="Arial" w:cs="Arial"/>
      <w:bCs/>
      <w:caps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qFormat/>
    <w:rsid w:val="00995FE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F41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440"/>
  </w:style>
  <w:style w:type="paragraph" w:styleId="Footer">
    <w:name w:val="footer"/>
    <w:basedOn w:val="Normal"/>
    <w:link w:val="FooterChar"/>
    <w:uiPriority w:val="99"/>
    <w:unhideWhenUsed/>
    <w:rsid w:val="00F41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440"/>
  </w:style>
  <w:style w:type="paragraph" w:customStyle="1" w:styleId="ConsPlusNormal">
    <w:name w:val="ConsPlusNormal"/>
    <w:rsid w:val="00D1032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65D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5D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5D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5D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5D8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142BAB-A963-459D-B5E4-C7979C2E1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1005</Words>
  <Characters>5734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ZAO UniCredit Bank</Company>
  <LinksUpToDate>false</LinksUpToDate>
  <CharactersWithSpaces>6726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PANFILOV, Denis V. (UniCredit Bank - RUS)</cp:lastModifiedBy>
  <cp:revision>5</cp:revision>
  <cp:lastPrinted>2016-07-12T07:15:00Z</cp:lastPrinted>
  <dcterms:created xsi:type="dcterms:W3CDTF">2025-07-01T12:03:00Z</dcterms:created>
  <dcterms:modified xsi:type="dcterms:W3CDTF">2025-07-01T12:34:00Z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fd8acd0-2088-4c88-95af-44afd70d8efe_Enabled">
    <vt:lpwstr>true</vt:lpwstr>
  </property>
  <property fmtid="{D5CDD505-2E9C-101B-9397-08002B2CF9AE}" pid="3" name="MSIP_Label_5fd8acd0-2088-4c88-95af-44afd70d8efe_SetDate">
    <vt:lpwstr>2023-11-24T08:32:38Z</vt:lpwstr>
  </property>
  <property fmtid="{D5CDD505-2E9C-101B-9397-08002B2CF9AE}" pid="4" name="MSIP_Label_5fd8acd0-2088-4c88-95af-44afd70d8efe_Method">
    <vt:lpwstr>Standard</vt:lpwstr>
  </property>
  <property fmtid="{D5CDD505-2E9C-101B-9397-08002B2CF9AE}" pid="5" name="MSIP_Label_5fd8acd0-2088-4c88-95af-44afd70d8efe_Name">
    <vt:lpwstr>Internal Use Only</vt:lpwstr>
  </property>
  <property fmtid="{D5CDD505-2E9C-101B-9397-08002B2CF9AE}" pid="6" name="MSIP_Label_5fd8acd0-2088-4c88-95af-44afd70d8efe_SiteId">
    <vt:lpwstr>a20fb759-ceb3-450e-b082-465fb6c24aeb</vt:lpwstr>
  </property>
  <property fmtid="{D5CDD505-2E9C-101B-9397-08002B2CF9AE}" pid="7" name="MSIP_Label_5fd8acd0-2088-4c88-95af-44afd70d8efe_ActionId">
    <vt:lpwstr>89046374-34b2-4b10-9599-3ca7c8656fc7</vt:lpwstr>
  </property>
  <property fmtid="{D5CDD505-2E9C-101B-9397-08002B2CF9AE}" pid="8" name="MSIP_Label_5fd8acd0-2088-4c88-95af-44afd70d8efe_ContentBits">
    <vt:lpwstr>1</vt:lpwstr>
  </property>
</Properties>
</file>